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905F5" w14:textId="77777777" w:rsidR="009E70C5" w:rsidRDefault="00132DD8" w:rsidP="00132DD8">
      <w:pPr>
        <w:keepLines/>
        <w:tabs>
          <w:tab w:val="left" w:pos="567"/>
        </w:tabs>
        <w:snapToGrid w:val="0"/>
        <w:rPr>
          <w:sz w:val="22"/>
          <w:szCs w:val="22"/>
        </w:rPr>
      </w:pPr>
      <w:r w:rsidRPr="002C2FF5">
        <w:rPr>
          <w:sz w:val="22"/>
          <w:szCs w:val="22"/>
        </w:rPr>
        <w:t>3GPP TSG RAN Meeting #108</w:t>
      </w:r>
      <w:r w:rsidRPr="002C2FF5">
        <w:rPr>
          <w:sz w:val="22"/>
          <w:szCs w:val="22"/>
        </w:rPr>
        <w:tab/>
      </w:r>
      <w:r w:rsidRPr="002C2FF5">
        <w:rPr>
          <w:sz w:val="22"/>
          <w:szCs w:val="22"/>
        </w:rPr>
        <w:tab/>
      </w:r>
      <w:r w:rsidRPr="002C2FF5">
        <w:rPr>
          <w:sz w:val="22"/>
          <w:szCs w:val="22"/>
        </w:rPr>
        <w:tab/>
      </w:r>
      <w:r w:rsidRPr="002C2FF5">
        <w:rPr>
          <w:sz w:val="22"/>
          <w:szCs w:val="22"/>
        </w:rPr>
        <w:tab/>
      </w:r>
      <w:r w:rsidRPr="002C2FF5">
        <w:rPr>
          <w:sz w:val="22"/>
          <w:szCs w:val="22"/>
        </w:rPr>
        <w:tab/>
      </w:r>
      <w:r w:rsidRPr="002C2FF5">
        <w:rPr>
          <w:sz w:val="22"/>
          <w:szCs w:val="22"/>
        </w:rPr>
        <w:tab/>
        <w:t xml:space="preserve">         </w:t>
      </w:r>
      <w:r w:rsidR="000468CB">
        <w:rPr>
          <w:sz w:val="22"/>
          <w:szCs w:val="22"/>
        </w:rPr>
        <w:t xml:space="preserve">                </w:t>
      </w:r>
      <w:r w:rsidR="009E70C5" w:rsidRPr="009E70C5">
        <w:rPr>
          <w:sz w:val="22"/>
          <w:szCs w:val="22"/>
        </w:rPr>
        <w:t>RP-251352</w:t>
      </w:r>
    </w:p>
    <w:p w14:paraId="7B0745D3" w14:textId="77777777" w:rsidR="00132DD8" w:rsidRPr="002C2FF5" w:rsidRDefault="00132DD8" w:rsidP="00132DD8">
      <w:pPr>
        <w:keepLines/>
        <w:tabs>
          <w:tab w:val="left" w:pos="567"/>
        </w:tabs>
        <w:snapToGrid w:val="0"/>
        <w:rPr>
          <w:sz w:val="22"/>
          <w:szCs w:val="22"/>
        </w:rPr>
      </w:pPr>
      <w:r w:rsidRPr="002C2FF5">
        <w:rPr>
          <w:sz w:val="22"/>
          <w:szCs w:val="22"/>
        </w:rPr>
        <w:t>Prague, Czech Republic, June 9-13, 2025</w:t>
      </w:r>
    </w:p>
    <w:p w14:paraId="7532909A" w14:textId="77777777" w:rsidR="00B23EB7" w:rsidRPr="002C2FF5" w:rsidRDefault="00B23EB7" w:rsidP="00B23EB7">
      <w:pPr>
        <w:tabs>
          <w:tab w:val="center" w:pos="4536"/>
          <w:tab w:val="right" w:pos="9072"/>
        </w:tabs>
        <w:rPr>
          <w:rFonts w:eastAsia="MS Mincho"/>
          <w:lang w:val="en-GB" w:eastAsia="ja-JP"/>
        </w:rPr>
      </w:pPr>
    </w:p>
    <w:p w14:paraId="2FE24820" w14:textId="5D6134FD" w:rsidR="00B23EB7" w:rsidRPr="002C2FF5" w:rsidRDefault="00B23EB7" w:rsidP="00B23EB7">
      <w:pPr>
        <w:pStyle w:val="3GPPHeader"/>
        <w:rPr>
          <w:b w:val="0"/>
          <w:sz w:val="22"/>
          <w:szCs w:val="22"/>
        </w:rPr>
      </w:pPr>
      <w:r w:rsidRPr="002C2FF5">
        <w:rPr>
          <w:b w:val="0"/>
          <w:sz w:val="22"/>
          <w:szCs w:val="22"/>
        </w:rPr>
        <w:t>Agenda Item:</w:t>
      </w:r>
      <w:r w:rsidRPr="002C2FF5">
        <w:rPr>
          <w:b w:val="0"/>
          <w:sz w:val="22"/>
          <w:szCs w:val="22"/>
        </w:rPr>
        <w:tab/>
      </w:r>
      <w:r w:rsidR="00532D33" w:rsidRPr="002C2FF5">
        <w:rPr>
          <w:b w:val="0"/>
          <w:sz w:val="22"/>
          <w:szCs w:val="22"/>
        </w:rPr>
        <w:t>16</w:t>
      </w:r>
      <w:r w:rsidR="00FB774E" w:rsidRPr="002C2FF5">
        <w:rPr>
          <w:b w:val="0"/>
          <w:sz w:val="22"/>
          <w:szCs w:val="22"/>
        </w:rPr>
        <w:t>.</w:t>
      </w:r>
      <w:r w:rsidR="00AB774B" w:rsidRPr="002C2FF5">
        <w:rPr>
          <w:b w:val="0"/>
          <w:sz w:val="22"/>
          <w:szCs w:val="22"/>
        </w:rPr>
        <w:t>1</w:t>
      </w:r>
    </w:p>
    <w:p w14:paraId="16F5C7EC" w14:textId="7822F759" w:rsidR="00B23EB7" w:rsidRPr="002C2FF5" w:rsidRDefault="00B23EB7" w:rsidP="00B23EB7">
      <w:pPr>
        <w:pStyle w:val="3GPPHeader"/>
        <w:rPr>
          <w:b w:val="0"/>
          <w:sz w:val="22"/>
          <w:szCs w:val="22"/>
        </w:rPr>
      </w:pPr>
      <w:r w:rsidRPr="002C2FF5">
        <w:rPr>
          <w:b w:val="0"/>
          <w:sz w:val="22"/>
          <w:szCs w:val="22"/>
        </w:rPr>
        <w:t>Source:</w:t>
      </w:r>
      <w:r w:rsidRPr="002C2FF5">
        <w:rPr>
          <w:b w:val="0"/>
          <w:sz w:val="22"/>
          <w:szCs w:val="22"/>
        </w:rPr>
        <w:tab/>
        <w:t>Apple</w:t>
      </w:r>
    </w:p>
    <w:p w14:paraId="6EE408B4" w14:textId="77777777" w:rsidR="00BD024C" w:rsidRPr="002C2FF5" w:rsidRDefault="00B23EB7" w:rsidP="00B23EB7">
      <w:pPr>
        <w:pStyle w:val="3GPPHeader"/>
        <w:rPr>
          <w:b w:val="0"/>
          <w:sz w:val="22"/>
          <w:szCs w:val="22"/>
        </w:rPr>
      </w:pPr>
      <w:r w:rsidRPr="002C2FF5">
        <w:rPr>
          <w:b w:val="0"/>
          <w:sz w:val="22"/>
          <w:szCs w:val="22"/>
        </w:rPr>
        <w:t>Title:</w:t>
      </w:r>
      <w:r w:rsidRPr="002C2FF5">
        <w:rPr>
          <w:b w:val="0"/>
          <w:sz w:val="22"/>
          <w:szCs w:val="22"/>
        </w:rPr>
        <w:tab/>
      </w:r>
      <w:r w:rsidR="00BD024C" w:rsidRPr="002C2FF5">
        <w:rPr>
          <w:b w:val="0"/>
          <w:sz w:val="22"/>
          <w:szCs w:val="22"/>
        </w:rPr>
        <w:t xml:space="preserve">on RAN plenary study on 6G general </w:t>
      </w:r>
    </w:p>
    <w:p w14:paraId="13F21E67" w14:textId="77777777" w:rsidR="00B23EB7" w:rsidRPr="002C2FF5" w:rsidRDefault="00B23EB7" w:rsidP="00B23EB7">
      <w:pPr>
        <w:pStyle w:val="3GPPHeader"/>
        <w:rPr>
          <w:b w:val="0"/>
          <w:sz w:val="22"/>
          <w:szCs w:val="22"/>
        </w:rPr>
      </w:pPr>
      <w:r w:rsidRPr="002C2FF5">
        <w:rPr>
          <w:b w:val="0"/>
          <w:sz w:val="22"/>
          <w:szCs w:val="22"/>
        </w:rPr>
        <w:t>Document for:</w:t>
      </w:r>
      <w:r w:rsidRPr="002C2FF5">
        <w:rPr>
          <w:b w:val="0"/>
          <w:sz w:val="22"/>
          <w:szCs w:val="22"/>
        </w:rPr>
        <w:tab/>
        <w:t>Discussion/Decision</w:t>
      </w:r>
    </w:p>
    <w:p w14:paraId="0BD0ADA2" w14:textId="1098052A" w:rsidR="003105DC" w:rsidRPr="002C2FF5" w:rsidRDefault="00B23EB7" w:rsidP="00634AF5">
      <w:pPr>
        <w:pStyle w:val="Heading1"/>
      </w:pPr>
      <w:r w:rsidRPr="002C2FF5">
        <w:t>Introduction</w:t>
      </w:r>
    </w:p>
    <w:p w14:paraId="1E52C69B" w14:textId="240517B3" w:rsidR="00C02DB6" w:rsidRDefault="00216394" w:rsidP="00F34530">
      <w:pPr>
        <w:rPr>
          <w:sz w:val="20"/>
          <w:szCs w:val="20"/>
        </w:rPr>
      </w:pPr>
      <w:r w:rsidRPr="00813DD3">
        <w:rPr>
          <w:sz w:val="20"/>
          <w:szCs w:val="20"/>
        </w:rPr>
        <w:t>In RAN#10</w:t>
      </w:r>
      <w:r w:rsidR="00177CA1" w:rsidRPr="00813DD3">
        <w:rPr>
          <w:sz w:val="20"/>
          <w:szCs w:val="20"/>
        </w:rPr>
        <w:t>7</w:t>
      </w:r>
      <w:r w:rsidRPr="00813DD3">
        <w:rPr>
          <w:sz w:val="20"/>
          <w:szCs w:val="20"/>
        </w:rPr>
        <w:t xml:space="preserve">, </w:t>
      </w:r>
      <w:r w:rsidR="00177CA1" w:rsidRPr="00813DD3">
        <w:rPr>
          <w:sz w:val="20"/>
          <w:szCs w:val="20"/>
        </w:rPr>
        <w:t>the complete RAN 6G SID, i.e., RP-250810 [1], was approved</w:t>
      </w:r>
      <w:r w:rsidR="00936A74">
        <w:rPr>
          <w:sz w:val="20"/>
          <w:szCs w:val="20"/>
        </w:rPr>
        <w:t>.</w:t>
      </w:r>
      <w:r w:rsidR="00105896" w:rsidRPr="00813DD3">
        <w:rPr>
          <w:sz w:val="20"/>
          <w:szCs w:val="20"/>
        </w:rPr>
        <w:t xml:space="preserve"> The SID covers mainly two aspects of the 6G study, i.e., (1) study on ITU IMT-2030 TPR</w:t>
      </w:r>
      <w:r w:rsidR="00F34530" w:rsidRPr="00813DD3">
        <w:rPr>
          <w:sz w:val="20"/>
          <w:szCs w:val="20"/>
        </w:rPr>
        <w:t xml:space="preserve"> (Technical Performance Requirement)</w:t>
      </w:r>
      <w:r w:rsidR="00105896" w:rsidRPr="00813DD3">
        <w:rPr>
          <w:sz w:val="20"/>
          <w:szCs w:val="20"/>
        </w:rPr>
        <w:t>, (2) study of 6G in general. Regarding the study of 6G in general, the followings are the objectives quoted from RP-250810</w:t>
      </w:r>
    </w:p>
    <w:p w14:paraId="74E95163" w14:textId="77777777" w:rsidR="00813DD3" w:rsidRPr="00813DD3" w:rsidRDefault="00813DD3" w:rsidP="00F34530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D573DD" w:rsidRPr="002C2FF5" w14:paraId="32E658A9" w14:textId="77777777">
        <w:tc>
          <w:tcPr>
            <w:tcW w:w="9010" w:type="dxa"/>
          </w:tcPr>
          <w:p w14:paraId="2A4163CA" w14:textId="77777777" w:rsidR="002C2FF5" w:rsidRPr="00AF6026" w:rsidRDefault="002C2FF5" w:rsidP="002C2FF5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Identify typical and practical deployment scenarios defined by attributes such as carrier frequency, inter-site distance, user density, maximum mobility speed, and other relevant factors.</w:t>
            </w:r>
          </w:p>
          <w:p w14:paraId="299E0D75" w14:textId="77777777" w:rsidR="002C2FF5" w:rsidRPr="00AF6026" w:rsidRDefault="002C2FF5" w:rsidP="002C2FF5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Develop 3GPP requirements for 6G Radio for improvement of existing services and for new services.</w:t>
            </w:r>
          </w:p>
          <w:p w14:paraId="2F770983" w14:textId="77777777" w:rsidR="002C2FF5" w:rsidRPr="00AF6026" w:rsidRDefault="002C2FF5" w:rsidP="002C2FF5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bookmarkStart w:id="0" w:name="OLE_LINK1"/>
            <w:r w:rsidRPr="00AF6026">
              <w:rPr>
                <w:rFonts w:eastAsia="DengXian"/>
                <w:sz w:val="20"/>
                <w:szCs w:val="20"/>
              </w:rPr>
              <w:t>Determine the applicability of legacy services to 6G Radio, and define radio requirements for these, as appropriate.</w:t>
            </w:r>
            <w:bookmarkEnd w:id="0"/>
          </w:p>
          <w:p w14:paraId="04B4AF6D" w14:textId="77777777" w:rsidR="002C2FF5" w:rsidRPr="00AF6026" w:rsidRDefault="002C2FF5" w:rsidP="002C2FF5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 xml:space="preserve">Develop 3GPP requirements for 6G Radio for these practical deployment scenarios to ensure substantial gains in all relevant bands: overall performance, user experience, TCO reduction including at least: </w:t>
            </w:r>
          </w:p>
          <w:p w14:paraId="22BA8AFE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Ensure appropriate set of functionalities, minimize the adoption of multiple options for the same functionality, avoid excessive configurations, excessive UE capabilities and UE capabilities reporting</w:t>
            </w:r>
          </w:p>
          <w:p w14:paraId="6972F40F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Energy efficiency and energy saving: both for network and device</w:t>
            </w:r>
          </w:p>
          <w:p w14:paraId="7A09CFB8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 xml:space="preserve">Enhanced spectral efficiency </w:t>
            </w:r>
          </w:p>
          <w:p w14:paraId="6572B1BD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Enhanced overall coverage, focus on cell-edge performance and UL coverage</w:t>
            </w:r>
          </w:p>
          <w:p w14:paraId="7C198F13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Wider channel bandwidth (at least 200MHz) support for 6G deployments at least above 2 GHz, around 7 GHz</w:t>
            </w:r>
          </w:p>
          <w:p w14:paraId="7B92CFEC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Re-use of existing 5G mid-band (~3.5GHz) site grid for 6G deployments in at least around 7 GHz and targeting comparable coverage to 5G mid-band</w:t>
            </w:r>
          </w:p>
          <w:p w14:paraId="4A3F9309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Target scalable and forward compatible design for diverse device types</w:t>
            </w:r>
          </w:p>
          <w:p w14:paraId="03F89551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Improved spectrum utilization and operations taking into account diverse spectrum allocations</w:t>
            </w:r>
          </w:p>
          <w:p w14:paraId="7284FE1E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Aim at using common 6G Radio design, which meets mobile broadband service requirements as high priority, to also meet vertical needs</w:t>
            </w:r>
          </w:p>
          <w:p w14:paraId="7315BFDA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Aim at a harmonized 6G Radio design for TN and NTN, including their integration</w:t>
            </w:r>
          </w:p>
          <w:p w14:paraId="246E113F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System simplification, including reducing configuration complexity, enabling more efficient Cell/UE management, etc.</w:t>
            </w:r>
          </w:p>
          <w:p w14:paraId="2D986BE3" w14:textId="77777777" w:rsidR="002C2FF5" w:rsidRPr="00AF6026" w:rsidRDefault="002C2FF5" w:rsidP="002C2FF5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Define a time plan and steer work as appropriate for the RAN WGs during the 6G WG SI to deliver high-level decisions at least on the following areas:</w:t>
            </w:r>
          </w:p>
          <w:p w14:paraId="4B6FC0AD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Fundamental 6G radio design aspects: waveform, numerology, channel coding, etc…</w:t>
            </w:r>
          </w:p>
          <w:p w14:paraId="193F8531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Overall high-level aspects of 5G to 6G migration</w:t>
            </w:r>
          </w:p>
          <w:p w14:paraId="34E56232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RAN architecture and interfaces, including RAN-Core interface</w:t>
            </w:r>
          </w:p>
          <w:p w14:paraId="182A896A" w14:textId="71D5F6B1" w:rsidR="00D573DD" w:rsidRPr="00AF6026" w:rsidRDefault="002C2FF5" w:rsidP="00AF6026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Coordination of 6G AI/ML framework</w:t>
            </w:r>
          </w:p>
        </w:tc>
      </w:tr>
    </w:tbl>
    <w:p w14:paraId="02CEF443" w14:textId="77777777" w:rsidR="00B7670D" w:rsidRPr="002C2FF5" w:rsidRDefault="00B7670D" w:rsidP="00FA538C">
      <w:pPr>
        <w:pStyle w:val="0Maintext"/>
        <w:spacing w:after="120" w:afterAutospacing="0" w:line="240" w:lineRule="auto"/>
        <w:ind w:firstLine="0"/>
        <w:rPr>
          <w:rFonts w:cs="Times New Roman"/>
          <w:lang w:val="en-US"/>
        </w:rPr>
      </w:pPr>
    </w:p>
    <w:p w14:paraId="61520674" w14:textId="09099535" w:rsidR="00FB2BF4" w:rsidRPr="002C2FF5" w:rsidRDefault="00AF6026" w:rsidP="00FA538C">
      <w:pPr>
        <w:pStyle w:val="0Maintext"/>
        <w:spacing w:after="120" w:afterAutospacing="0" w:line="240" w:lineRule="auto"/>
        <w:ind w:firstLine="0"/>
        <w:rPr>
          <w:rFonts w:cs="Times New Roman"/>
          <w:lang w:val="en-US"/>
        </w:rPr>
      </w:pPr>
      <w:r w:rsidRPr="002C2FF5">
        <w:rPr>
          <w:rFonts w:cs="Times New Roman"/>
          <w:lang w:val="en-US"/>
        </w:rPr>
        <w:t xml:space="preserve">In this contribution, we provide our views on </w:t>
      </w:r>
      <w:r>
        <w:rPr>
          <w:rFonts w:cs="Times New Roman"/>
          <w:lang w:val="en-US"/>
        </w:rPr>
        <w:t>6G in general</w:t>
      </w:r>
      <w:r w:rsidR="00B73E3C" w:rsidRPr="002C2FF5">
        <w:rPr>
          <w:rFonts w:cs="Times New Roman"/>
          <w:lang w:val="en-US"/>
        </w:rPr>
        <w:t>.</w:t>
      </w:r>
    </w:p>
    <w:p w14:paraId="7A1FD264" w14:textId="77777777" w:rsidR="000A401C" w:rsidRDefault="000A401C" w:rsidP="00D623A6">
      <w:pPr>
        <w:pStyle w:val="Heading1"/>
      </w:pPr>
      <w:r>
        <w:t xml:space="preserve">Views on 6G in general </w:t>
      </w:r>
    </w:p>
    <w:p w14:paraId="31CFD46E" w14:textId="77777777" w:rsidR="004A2B1F" w:rsidRDefault="000A401C" w:rsidP="004A2B1F">
      <w:pPr>
        <w:pStyle w:val="0Maintext"/>
        <w:spacing w:after="120" w:afterAutospacing="0" w:line="240" w:lineRule="auto"/>
        <w:ind w:firstLine="0"/>
        <w:rPr>
          <w:rFonts w:cs="Times New Roman"/>
          <w:lang w:val="en-US"/>
        </w:rPr>
      </w:pPr>
      <w:r w:rsidRPr="002C2FF5">
        <w:rPr>
          <w:rFonts w:cs="Times New Roman"/>
          <w:lang w:val="en-US"/>
        </w:rPr>
        <w:t xml:space="preserve">In this </w:t>
      </w:r>
      <w:r>
        <w:rPr>
          <w:rFonts w:cs="Times New Roman"/>
          <w:lang w:val="en-US"/>
        </w:rPr>
        <w:t>section</w:t>
      </w:r>
      <w:r w:rsidRPr="002C2FF5">
        <w:rPr>
          <w:rFonts w:cs="Times New Roman"/>
          <w:lang w:val="en-US"/>
        </w:rPr>
        <w:t xml:space="preserve">, we </w:t>
      </w:r>
      <w:r>
        <w:rPr>
          <w:rFonts w:cs="Times New Roman"/>
          <w:lang w:val="en-US"/>
        </w:rPr>
        <w:t xml:space="preserve">cover the following aspects of 6G in general </w:t>
      </w:r>
    </w:p>
    <w:p w14:paraId="224A7C43" w14:textId="312FF91C" w:rsidR="004A2B1F" w:rsidRDefault="004A2B1F" w:rsidP="004A2B1F">
      <w:pPr>
        <w:pStyle w:val="0Maintext"/>
        <w:numPr>
          <w:ilvl w:val="0"/>
          <w:numId w:val="59"/>
        </w:numPr>
        <w:spacing w:after="120" w:afterAutospacing="0" w:line="240" w:lineRule="auto"/>
        <w:rPr>
          <w:rFonts w:cs="Times New Roman"/>
          <w:lang w:val="en-US"/>
        </w:rPr>
      </w:pPr>
      <w:r>
        <w:rPr>
          <w:rFonts w:cs="Times New Roman"/>
          <w:lang w:val="en-US"/>
        </w:rPr>
        <w:lastRenderedPageBreak/>
        <w:t>Service</w:t>
      </w:r>
      <w:r w:rsidR="00130695">
        <w:rPr>
          <w:rFonts w:cs="Times New Roman"/>
          <w:lang w:val="en-US"/>
        </w:rPr>
        <w:t>s</w:t>
      </w:r>
      <w:r>
        <w:rPr>
          <w:rFonts w:cs="Times New Roman"/>
          <w:lang w:val="en-US"/>
        </w:rPr>
        <w:t xml:space="preserve"> support</w:t>
      </w:r>
    </w:p>
    <w:p w14:paraId="2850CBB5" w14:textId="1A712166" w:rsidR="004A2B1F" w:rsidRDefault="004A2B1F" w:rsidP="004A2B1F">
      <w:pPr>
        <w:pStyle w:val="0Maintext"/>
        <w:numPr>
          <w:ilvl w:val="0"/>
          <w:numId w:val="59"/>
        </w:numPr>
        <w:spacing w:after="120" w:afterAutospacing="0" w:line="240" w:lineRule="auto"/>
        <w:rPr>
          <w:rFonts w:cs="Times New Roman"/>
          <w:lang w:val="en-US"/>
        </w:rPr>
      </w:pPr>
      <w:r>
        <w:rPr>
          <w:rFonts w:cs="Times New Roman"/>
          <w:lang w:val="en-US"/>
        </w:rPr>
        <w:t>Diverse device type support</w:t>
      </w:r>
    </w:p>
    <w:p w14:paraId="6FD28342" w14:textId="77777777" w:rsidR="00927806" w:rsidRDefault="00927806" w:rsidP="00B73E3C">
      <w:pPr>
        <w:pStyle w:val="Heading2"/>
      </w:pPr>
      <w:r>
        <w:t>Services support</w:t>
      </w:r>
    </w:p>
    <w:p w14:paraId="70F1629B" w14:textId="38E90C5F" w:rsidR="00DA181F" w:rsidRPr="001E1845" w:rsidRDefault="00DA181F" w:rsidP="001E1845">
      <w:pPr>
        <w:rPr>
          <w:sz w:val="20"/>
          <w:szCs w:val="20"/>
        </w:rPr>
      </w:pPr>
      <w:r w:rsidRPr="001E1845">
        <w:rPr>
          <w:sz w:val="20"/>
          <w:szCs w:val="20"/>
        </w:rPr>
        <w:t xml:space="preserve">Service </w:t>
      </w:r>
      <w:r w:rsidR="00936A74">
        <w:rPr>
          <w:sz w:val="20"/>
          <w:szCs w:val="20"/>
        </w:rPr>
        <w:t xml:space="preserve">support </w:t>
      </w:r>
      <w:r w:rsidRPr="001E1845">
        <w:rPr>
          <w:sz w:val="20"/>
          <w:szCs w:val="20"/>
        </w:rPr>
        <w:t xml:space="preserve">is </w:t>
      </w:r>
      <w:r w:rsidR="001628A0">
        <w:rPr>
          <w:sz w:val="20"/>
          <w:szCs w:val="20"/>
        </w:rPr>
        <w:t>an</w:t>
      </w:r>
      <w:r w:rsidRPr="001E1845">
        <w:rPr>
          <w:sz w:val="20"/>
          <w:szCs w:val="20"/>
        </w:rPr>
        <w:t xml:space="preserve"> important factor to be considered during the </w:t>
      </w:r>
      <w:r w:rsidR="00E53EE9">
        <w:rPr>
          <w:sz w:val="20"/>
          <w:szCs w:val="20"/>
        </w:rPr>
        <w:t xml:space="preserve">6G </w:t>
      </w:r>
      <w:r w:rsidRPr="001E1845">
        <w:rPr>
          <w:sz w:val="20"/>
          <w:szCs w:val="20"/>
        </w:rPr>
        <w:t>study. Over the course of 3GPP technology evolution, 3GPP has provided specification support for services</w:t>
      </w:r>
      <w:r w:rsidR="00581039">
        <w:rPr>
          <w:sz w:val="20"/>
          <w:szCs w:val="20"/>
        </w:rPr>
        <w:t xml:space="preserve"> </w:t>
      </w:r>
      <w:r w:rsidRPr="001E1845">
        <w:rPr>
          <w:sz w:val="20"/>
          <w:szCs w:val="20"/>
        </w:rPr>
        <w:t xml:space="preserve">that </w:t>
      </w:r>
      <w:r w:rsidR="00936A74">
        <w:rPr>
          <w:sz w:val="20"/>
          <w:szCs w:val="20"/>
        </w:rPr>
        <w:t>have</w:t>
      </w:r>
      <w:r w:rsidR="00936A74" w:rsidRPr="001E1845">
        <w:rPr>
          <w:sz w:val="20"/>
          <w:szCs w:val="20"/>
        </w:rPr>
        <w:t xml:space="preserve"> </w:t>
      </w:r>
      <w:r w:rsidRPr="001E1845">
        <w:rPr>
          <w:sz w:val="20"/>
          <w:szCs w:val="20"/>
        </w:rPr>
        <w:t>achieved great commercial success</w:t>
      </w:r>
      <w:r w:rsidR="00581039" w:rsidRPr="001E1845">
        <w:rPr>
          <w:sz w:val="20"/>
          <w:szCs w:val="20"/>
        </w:rPr>
        <w:t>, such as MBB (Mobile Broadband)</w:t>
      </w:r>
      <w:r w:rsidRPr="001E1845">
        <w:rPr>
          <w:sz w:val="20"/>
          <w:szCs w:val="20"/>
        </w:rPr>
        <w:t xml:space="preserve">. On the other </w:t>
      </w:r>
      <w:r w:rsidR="00936A74">
        <w:rPr>
          <w:sz w:val="20"/>
          <w:szCs w:val="20"/>
        </w:rPr>
        <w:t>hand</w:t>
      </w:r>
      <w:r w:rsidRPr="001E1845">
        <w:rPr>
          <w:sz w:val="20"/>
          <w:szCs w:val="20"/>
        </w:rPr>
        <w:t>, 3GPP also has specified solution</w:t>
      </w:r>
      <w:r w:rsidR="00753F4B">
        <w:rPr>
          <w:sz w:val="20"/>
          <w:szCs w:val="20"/>
        </w:rPr>
        <w:t>s</w:t>
      </w:r>
      <w:r w:rsidRPr="001E1845">
        <w:rPr>
          <w:sz w:val="20"/>
          <w:szCs w:val="20"/>
        </w:rPr>
        <w:t xml:space="preserve"> for other services that are not that commercially successful. </w:t>
      </w:r>
      <w:r w:rsidR="00936A74">
        <w:rPr>
          <w:sz w:val="20"/>
          <w:szCs w:val="20"/>
        </w:rPr>
        <w:t>Most importantly</w:t>
      </w:r>
      <w:r w:rsidRPr="001E1845">
        <w:rPr>
          <w:sz w:val="20"/>
          <w:szCs w:val="20"/>
        </w:rPr>
        <w:t xml:space="preserve">, new services are needed not only to provide more revenues for operators, but also to further improve the user experience. </w:t>
      </w:r>
      <w:r w:rsidR="00B3117A" w:rsidRPr="001E1845">
        <w:rPr>
          <w:sz w:val="20"/>
          <w:szCs w:val="20"/>
        </w:rPr>
        <w:t xml:space="preserve">Therefore, it is important that </w:t>
      </w:r>
      <w:r w:rsidR="00227EEB">
        <w:rPr>
          <w:sz w:val="20"/>
          <w:szCs w:val="20"/>
        </w:rPr>
        <w:t xml:space="preserve">6G </w:t>
      </w:r>
      <w:r w:rsidR="00B3117A" w:rsidRPr="001E1845">
        <w:rPr>
          <w:sz w:val="20"/>
          <w:szCs w:val="20"/>
        </w:rPr>
        <w:t xml:space="preserve">study covers </w:t>
      </w:r>
      <w:r w:rsidR="001C22F7">
        <w:rPr>
          <w:sz w:val="20"/>
          <w:szCs w:val="20"/>
        </w:rPr>
        <w:t>a set of</w:t>
      </w:r>
      <w:r w:rsidR="00B3117A" w:rsidRPr="001E1845">
        <w:rPr>
          <w:sz w:val="20"/>
          <w:szCs w:val="20"/>
        </w:rPr>
        <w:t xml:space="preserve"> </w:t>
      </w:r>
      <w:r w:rsidR="0060436A" w:rsidRPr="001E1845">
        <w:rPr>
          <w:sz w:val="20"/>
          <w:szCs w:val="20"/>
        </w:rPr>
        <w:t>carefully selected, essential,</w:t>
      </w:r>
      <w:r w:rsidR="00B3117A" w:rsidRPr="001E1845">
        <w:rPr>
          <w:sz w:val="20"/>
          <w:szCs w:val="20"/>
        </w:rPr>
        <w:t xml:space="preserve"> existing services, and new</w:t>
      </w:r>
      <w:r w:rsidR="00CD3BBA">
        <w:rPr>
          <w:sz w:val="20"/>
          <w:szCs w:val="20"/>
        </w:rPr>
        <w:t>/</w:t>
      </w:r>
      <w:r w:rsidR="00A166BE">
        <w:rPr>
          <w:sz w:val="20"/>
          <w:szCs w:val="20"/>
        </w:rPr>
        <w:t>enhanced</w:t>
      </w:r>
      <w:r w:rsidR="00B3117A" w:rsidRPr="001E1845">
        <w:rPr>
          <w:sz w:val="20"/>
          <w:szCs w:val="20"/>
        </w:rPr>
        <w:t xml:space="preserve"> services. </w:t>
      </w:r>
    </w:p>
    <w:p w14:paraId="65F6C6D7" w14:textId="77777777" w:rsidR="009C1C75" w:rsidRDefault="009C1C75" w:rsidP="009C1C75"/>
    <w:p w14:paraId="1694BD82" w14:textId="2971EBCD" w:rsidR="00F34530" w:rsidRDefault="00CD3BBA" w:rsidP="00BA139A">
      <w:pPr>
        <w:rPr>
          <w:sz w:val="20"/>
          <w:szCs w:val="20"/>
        </w:rPr>
      </w:pPr>
      <w:r>
        <w:rPr>
          <w:sz w:val="20"/>
          <w:szCs w:val="20"/>
        </w:rPr>
        <w:t>For the e</w:t>
      </w:r>
      <w:r w:rsidR="00A539F6">
        <w:rPr>
          <w:sz w:val="20"/>
          <w:szCs w:val="20"/>
        </w:rPr>
        <w:t>x</w:t>
      </w:r>
      <w:r>
        <w:rPr>
          <w:sz w:val="20"/>
          <w:szCs w:val="20"/>
        </w:rPr>
        <w:t xml:space="preserve">isting services supported by 3GPP, </w:t>
      </w:r>
      <w:r w:rsidR="00A166BE">
        <w:rPr>
          <w:sz w:val="20"/>
          <w:szCs w:val="20"/>
        </w:rPr>
        <w:t xml:space="preserve">there are </w:t>
      </w:r>
      <w:r w:rsidR="00020EC2">
        <w:rPr>
          <w:sz w:val="20"/>
          <w:szCs w:val="20"/>
        </w:rPr>
        <w:t>several</w:t>
      </w:r>
      <w:r w:rsidR="00A166BE">
        <w:rPr>
          <w:sz w:val="20"/>
          <w:szCs w:val="20"/>
        </w:rPr>
        <w:t xml:space="preserve"> services that 3GPP has spent considerable amount of time on the design and evolution but achieved no, or very limited</w:t>
      </w:r>
      <w:r w:rsidR="001314EE">
        <w:rPr>
          <w:sz w:val="20"/>
          <w:szCs w:val="20"/>
        </w:rPr>
        <w:t>,</w:t>
      </w:r>
      <w:r w:rsidR="00A166BE">
        <w:rPr>
          <w:sz w:val="20"/>
          <w:szCs w:val="20"/>
        </w:rPr>
        <w:t xml:space="preserve"> commercial success.  </w:t>
      </w:r>
      <w:r w:rsidR="00BA139A">
        <w:rPr>
          <w:sz w:val="20"/>
          <w:szCs w:val="20"/>
        </w:rPr>
        <w:t xml:space="preserve">Given the limited time for the 6G first release, it is very crucial for 3GPP to consider </w:t>
      </w:r>
      <w:r w:rsidR="009B272C">
        <w:rPr>
          <w:sz w:val="20"/>
          <w:szCs w:val="20"/>
        </w:rPr>
        <w:t xml:space="preserve">only </w:t>
      </w:r>
      <w:r w:rsidR="00BA139A">
        <w:rPr>
          <w:sz w:val="20"/>
          <w:szCs w:val="20"/>
        </w:rPr>
        <w:t xml:space="preserve">the essential services that </w:t>
      </w:r>
      <w:r w:rsidR="00936A74">
        <w:rPr>
          <w:sz w:val="20"/>
          <w:szCs w:val="20"/>
        </w:rPr>
        <w:t xml:space="preserve">have a </w:t>
      </w:r>
      <w:r w:rsidR="00BA139A">
        <w:rPr>
          <w:sz w:val="20"/>
          <w:szCs w:val="20"/>
        </w:rPr>
        <w:t xml:space="preserve">high chance to be deployed. The services that we believe should not be considered for the 6G first release include sidelink, unlicensed spectrum </w:t>
      </w:r>
      <w:r w:rsidR="00936A74">
        <w:rPr>
          <w:sz w:val="20"/>
          <w:szCs w:val="20"/>
        </w:rPr>
        <w:t>access,</w:t>
      </w:r>
      <w:r w:rsidR="00BA139A" w:rsidRPr="00BA139A">
        <w:rPr>
          <w:sz w:val="20"/>
          <w:szCs w:val="20"/>
        </w:rPr>
        <w:t xml:space="preserve"> i.e., similar technology as LTE LAA, and NR-U</w:t>
      </w:r>
      <w:r w:rsidR="00BA139A">
        <w:rPr>
          <w:sz w:val="20"/>
          <w:szCs w:val="20"/>
        </w:rPr>
        <w:t xml:space="preserve">, </w:t>
      </w:r>
      <w:r w:rsidR="00BA139A" w:rsidRPr="00BA139A">
        <w:rPr>
          <w:sz w:val="20"/>
          <w:szCs w:val="20"/>
        </w:rPr>
        <w:t>Broadcast</w:t>
      </w:r>
      <w:r w:rsidR="00BA139A">
        <w:rPr>
          <w:sz w:val="20"/>
          <w:szCs w:val="20"/>
        </w:rPr>
        <w:t>/</w:t>
      </w:r>
      <w:r w:rsidR="00BA139A" w:rsidRPr="00BA139A">
        <w:rPr>
          <w:sz w:val="20"/>
          <w:szCs w:val="20"/>
        </w:rPr>
        <w:t>Multicast</w:t>
      </w:r>
      <w:r w:rsidR="00BA139A">
        <w:rPr>
          <w:sz w:val="20"/>
          <w:szCs w:val="20"/>
        </w:rPr>
        <w:t xml:space="preserve">, and </w:t>
      </w:r>
      <w:r w:rsidR="00BA139A" w:rsidRPr="00BA139A">
        <w:rPr>
          <w:sz w:val="20"/>
          <w:szCs w:val="20"/>
        </w:rPr>
        <w:t>6G RAT dependent positioning,</w:t>
      </w:r>
      <w:r w:rsidR="00F34530">
        <w:rPr>
          <w:sz w:val="20"/>
          <w:szCs w:val="20"/>
        </w:rPr>
        <w:t xml:space="preserve"> etc. Regarding position</w:t>
      </w:r>
      <w:r w:rsidR="00936A74">
        <w:rPr>
          <w:sz w:val="20"/>
          <w:szCs w:val="20"/>
        </w:rPr>
        <w:t>ing</w:t>
      </w:r>
      <w:r w:rsidR="00F34530">
        <w:rPr>
          <w:sz w:val="20"/>
          <w:szCs w:val="20"/>
        </w:rPr>
        <w:t>, it is part of ITU IMT-2030 capabilities and is likely to have the corresponding ITU TPR</w:t>
      </w:r>
      <w:r w:rsidR="00410965">
        <w:rPr>
          <w:sz w:val="20"/>
          <w:szCs w:val="20"/>
        </w:rPr>
        <w:t xml:space="preserve">. However, this does not necessarily mean that there is a need to specify 6G RAT dependent positioning in 6G again. </w:t>
      </w:r>
    </w:p>
    <w:p w14:paraId="3701D168" w14:textId="77777777" w:rsidR="00410965" w:rsidRDefault="00410965" w:rsidP="00BA139A">
      <w:pPr>
        <w:rPr>
          <w:sz w:val="20"/>
          <w:szCs w:val="20"/>
        </w:rPr>
      </w:pPr>
    </w:p>
    <w:p w14:paraId="1052917A" w14:textId="6AC304A8" w:rsidR="00CD3BBA" w:rsidRDefault="00410965" w:rsidP="00410965">
      <w:pPr>
        <w:rPr>
          <w:sz w:val="20"/>
          <w:szCs w:val="20"/>
        </w:rPr>
      </w:pPr>
      <w:r>
        <w:rPr>
          <w:sz w:val="20"/>
          <w:szCs w:val="20"/>
        </w:rPr>
        <w:t xml:space="preserve">For the new/enhancement services, we think that </w:t>
      </w:r>
      <w:r w:rsidR="00936A74">
        <w:rPr>
          <w:sz w:val="20"/>
          <w:szCs w:val="20"/>
        </w:rPr>
        <w:t xml:space="preserve">there </w:t>
      </w:r>
      <w:r>
        <w:rPr>
          <w:sz w:val="20"/>
          <w:szCs w:val="20"/>
        </w:rPr>
        <w:t xml:space="preserve">are at least three services that 3GPP should consider. The first and foremost is AI/ML, </w:t>
      </w:r>
      <w:r w:rsidR="000D0CC4">
        <w:rPr>
          <w:sz w:val="20"/>
          <w:szCs w:val="20"/>
        </w:rPr>
        <w:t>for</w:t>
      </w:r>
      <w:r>
        <w:rPr>
          <w:sz w:val="20"/>
          <w:szCs w:val="20"/>
        </w:rPr>
        <w:t xml:space="preserve"> which 3GPP should investigate the potential performance gain that can be achieved by AI/ML in all layers, </w:t>
      </w:r>
      <w:r w:rsidR="00936A74"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all the WGs, i.e., RAN1/2/3/4. Secondly, ISAC (Integrated Sensing and Communication) is another area that 3GPP can exploit. With the new ISAC channel model ready in 38.901 as the outcome of Rel-19, it is important for 3GPP to investigate the solutions that can allow integrated sensing and communication, and </w:t>
      </w:r>
      <w:r w:rsidR="0072249D">
        <w:rPr>
          <w:sz w:val="20"/>
          <w:szCs w:val="20"/>
        </w:rPr>
        <w:t>investi</w:t>
      </w:r>
      <w:r w:rsidR="007047B5">
        <w:rPr>
          <w:sz w:val="20"/>
          <w:szCs w:val="20"/>
        </w:rPr>
        <w:t xml:space="preserve">gate </w:t>
      </w:r>
      <w:r>
        <w:rPr>
          <w:sz w:val="20"/>
          <w:szCs w:val="20"/>
        </w:rPr>
        <w:t xml:space="preserve">how sensing can be used to improve the user experience, improve the system operation efficiency, etc. </w:t>
      </w:r>
      <w:r w:rsidR="00786615">
        <w:rPr>
          <w:sz w:val="20"/>
          <w:szCs w:val="20"/>
        </w:rPr>
        <w:t>Last but not the least, immersive communication, with XR/VR/AR as a good example, is another important topic that 3GPP should cover. Immersive communication has</w:t>
      </w:r>
      <w:r w:rsidR="00936A74">
        <w:rPr>
          <w:sz w:val="20"/>
          <w:szCs w:val="20"/>
        </w:rPr>
        <w:t xml:space="preserve"> a</w:t>
      </w:r>
      <w:r w:rsidR="00786615">
        <w:rPr>
          <w:sz w:val="20"/>
          <w:szCs w:val="20"/>
        </w:rPr>
        <w:t xml:space="preserve"> </w:t>
      </w:r>
      <w:r w:rsidR="00AE73DF">
        <w:rPr>
          <w:sz w:val="20"/>
          <w:szCs w:val="20"/>
        </w:rPr>
        <w:t xml:space="preserve">great </w:t>
      </w:r>
      <w:r w:rsidR="00786615">
        <w:rPr>
          <w:sz w:val="20"/>
          <w:szCs w:val="20"/>
        </w:rPr>
        <w:t>potential to significantly improve the use</w:t>
      </w:r>
      <w:r w:rsidR="00936A74">
        <w:rPr>
          <w:sz w:val="20"/>
          <w:szCs w:val="20"/>
        </w:rPr>
        <w:t>r</w:t>
      </w:r>
      <w:r w:rsidR="00786615">
        <w:rPr>
          <w:sz w:val="20"/>
          <w:szCs w:val="20"/>
        </w:rPr>
        <w:t xml:space="preserve"> experience, and offer new way</w:t>
      </w:r>
      <w:r w:rsidR="00936A74">
        <w:rPr>
          <w:sz w:val="20"/>
          <w:szCs w:val="20"/>
        </w:rPr>
        <w:t>s</w:t>
      </w:r>
      <w:r w:rsidR="00786615">
        <w:rPr>
          <w:sz w:val="20"/>
          <w:szCs w:val="20"/>
        </w:rPr>
        <w:t xml:space="preserve"> that user can interact with the devices and environments. However, immersive communication is a challenging design as it includes multiple </w:t>
      </w:r>
      <w:r w:rsidR="00AB519B">
        <w:rPr>
          <w:sz w:val="20"/>
          <w:szCs w:val="20"/>
        </w:rPr>
        <w:t>traffic</w:t>
      </w:r>
      <w:r w:rsidR="00786615">
        <w:rPr>
          <w:sz w:val="20"/>
          <w:szCs w:val="20"/>
        </w:rPr>
        <w:t xml:space="preserve"> flows with different QoS requirement. </w:t>
      </w:r>
    </w:p>
    <w:p w14:paraId="1B0C138D" w14:textId="77777777" w:rsidR="00786615" w:rsidRDefault="00786615" w:rsidP="00410965">
      <w:pPr>
        <w:rPr>
          <w:sz w:val="20"/>
          <w:szCs w:val="20"/>
        </w:rPr>
      </w:pPr>
    </w:p>
    <w:p w14:paraId="5265516D" w14:textId="00AC32ED" w:rsidR="00786615" w:rsidRPr="001E1845" w:rsidRDefault="00786615" w:rsidP="00410965">
      <w:pPr>
        <w:rPr>
          <w:sz w:val="20"/>
          <w:szCs w:val="20"/>
        </w:rPr>
      </w:pPr>
      <w:r>
        <w:rPr>
          <w:sz w:val="20"/>
          <w:szCs w:val="20"/>
        </w:rPr>
        <w:t>With the above in mind have the following proposal.</w:t>
      </w:r>
    </w:p>
    <w:p w14:paraId="630AFA22" w14:textId="77777777" w:rsidR="002E0FA4" w:rsidRPr="002C2FF5" w:rsidRDefault="002E0FA4" w:rsidP="00CF7B22">
      <w:pPr>
        <w:rPr>
          <w:sz w:val="20"/>
        </w:rPr>
      </w:pPr>
    </w:p>
    <w:p w14:paraId="77AD2C21" w14:textId="1D5BE8C2" w:rsidR="00266FF2" w:rsidRDefault="00266FF2" w:rsidP="00266FF2">
      <w:pPr>
        <w:pStyle w:val="0Maintext"/>
        <w:spacing w:after="120" w:afterAutospacing="0" w:line="240" w:lineRule="auto"/>
        <w:ind w:firstLine="0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>Proposal 1: For Rel-20 RAN WG study on 6G</w:t>
      </w:r>
      <w:r w:rsidR="002E6E90">
        <w:rPr>
          <w:b/>
          <w:bCs/>
          <w:lang w:eastAsia="zh-CN"/>
        </w:rPr>
        <w:t>, regarding service support</w:t>
      </w:r>
    </w:p>
    <w:p w14:paraId="4982D5D7" w14:textId="77777777" w:rsidR="00266FF2" w:rsidRDefault="00266FF2" w:rsidP="00266FF2">
      <w:pPr>
        <w:pStyle w:val="0Maintext"/>
        <w:numPr>
          <w:ilvl w:val="0"/>
          <w:numId w:val="49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u w:val="single"/>
          <w:lang w:eastAsia="zh-CN"/>
        </w:rPr>
        <w:t xml:space="preserve">Do </w:t>
      </w:r>
      <w:r w:rsidRPr="00F54BBB">
        <w:rPr>
          <w:b/>
          <w:bCs/>
          <w:u w:val="single"/>
          <w:lang w:eastAsia="zh-CN"/>
        </w:rPr>
        <w:t>not</w:t>
      </w:r>
      <w:r>
        <w:rPr>
          <w:b/>
          <w:bCs/>
          <w:lang w:eastAsia="zh-CN"/>
        </w:rPr>
        <w:t xml:space="preserve"> include the support of following services (not </w:t>
      </w:r>
      <w:r w:rsidRPr="00F81E6D">
        <w:rPr>
          <w:b/>
          <w:bCs/>
          <w:lang w:val="en-US" w:eastAsia="zh-CN"/>
        </w:rPr>
        <w:t xml:space="preserve">exhaustive </w:t>
      </w:r>
      <w:r>
        <w:rPr>
          <w:b/>
          <w:bCs/>
          <w:lang w:eastAsia="zh-CN"/>
        </w:rPr>
        <w:t>list)</w:t>
      </w:r>
    </w:p>
    <w:p w14:paraId="3B5269A7" w14:textId="77777777" w:rsidR="00266FF2" w:rsidRDefault="00266FF2" w:rsidP="00266FF2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Sidelink </w:t>
      </w:r>
    </w:p>
    <w:p w14:paraId="63AC0F9F" w14:textId="77777777" w:rsidR="00266FF2" w:rsidRPr="00D27575" w:rsidRDefault="00266FF2" w:rsidP="00266FF2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Unlicensed </w:t>
      </w:r>
      <w:r w:rsidRPr="00D27575">
        <w:rPr>
          <w:b/>
          <w:bCs/>
          <w:lang w:eastAsia="zh-CN"/>
        </w:rPr>
        <w:t>spectrum access, i.e., similar technology as LTE LAA, and NR-U</w:t>
      </w:r>
    </w:p>
    <w:p w14:paraId="5AE02C70" w14:textId="77777777" w:rsidR="00266FF2" w:rsidRDefault="00266FF2" w:rsidP="00266FF2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>Broadcast, Multicast</w:t>
      </w:r>
    </w:p>
    <w:p w14:paraId="6515B12F" w14:textId="77777777" w:rsidR="00266FF2" w:rsidRDefault="00266FF2" w:rsidP="00266FF2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>6G RAT dependent positioning, further discuss how to meet IMT-2030 TPR on positioning, if any</w:t>
      </w:r>
    </w:p>
    <w:p w14:paraId="0C3B3284" w14:textId="77777777" w:rsidR="00266FF2" w:rsidRDefault="00266FF2" w:rsidP="00266FF2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>Features that aim at enhancement without, or with very limited, benefit in practical deployment, e.g.</w:t>
      </w:r>
    </w:p>
    <w:p w14:paraId="560DAEA5" w14:textId="77777777" w:rsidR="00266FF2" w:rsidRDefault="00266FF2" w:rsidP="00266FF2">
      <w:pPr>
        <w:pStyle w:val="0Maintext"/>
        <w:numPr>
          <w:ilvl w:val="1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>Sub-ms latency enhancement and/or reliability enhancement beyond 99.999%</w:t>
      </w:r>
    </w:p>
    <w:p w14:paraId="65F1CEB9" w14:textId="77777777" w:rsidR="00266FF2" w:rsidRPr="0069337C" w:rsidRDefault="00266FF2" w:rsidP="00266FF2">
      <w:pPr>
        <w:pStyle w:val="0Maintext"/>
        <w:numPr>
          <w:ilvl w:val="1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>Extremely high peak data rate/spectral efficiency</w:t>
      </w:r>
    </w:p>
    <w:p w14:paraId="089486CC" w14:textId="77777777" w:rsidR="00266FF2" w:rsidRPr="00960E19" w:rsidRDefault="00266FF2" w:rsidP="00266FF2">
      <w:pPr>
        <w:pStyle w:val="0Maintext"/>
        <w:numPr>
          <w:ilvl w:val="0"/>
          <w:numId w:val="49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960E19">
        <w:rPr>
          <w:b/>
          <w:bCs/>
          <w:lang w:eastAsia="zh-CN"/>
        </w:rPr>
        <w:t xml:space="preserve">Include, at least, </w:t>
      </w:r>
      <w:r>
        <w:rPr>
          <w:b/>
          <w:bCs/>
          <w:lang w:eastAsia="zh-CN"/>
        </w:rPr>
        <w:t>support of the</w:t>
      </w:r>
      <w:r w:rsidRPr="00960E19">
        <w:rPr>
          <w:b/>
          <w:bCs/>
          <w:lang w:eastAsia="zh-CN"/>
        </w:rPr>
        <w:t xml:space="preserve"> following new</w:t>
      </w:r>
      <w:r>
        <w:rPr>
          <w:b/>
          <w:bCs/>
          <w:lang w:eastAsia="zh-CN"/>
        </w:rPr>
        <w:t>/enhanced</w:t>
      </w:r>
      <w:r w:rsidRPr="00960E19">
        <w:rPr>
          <w:b/>
          <w:bCs/>
          <w:lang w:eastAsia="zh-CN"/>
        </w:rPr>
        <w:t xml:space="preserve"> services </w:t>
      </w:r>
    </w:p>
    <w:p w14:paraId="4503EFB0" w14:textId="77777777" w:rsidR="00266FF2" w:rsidRDefault="00266FF2" w:rsidP="00266FF2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>AI/ML</w:t>
      </w:r>
    </w:p>
    <w:p w14:paraId="430F19E4" w14:textId="77777777" w:rsidR="00266FF2" w:rsidRDefault="00266FF2" w:rsidP="00266FF2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ISAC (Integrated Sensing and Communication) </w:t>
      </w:r>
    </w:p>
    <w:p w14:paraId="35610955" w14:textId="77777777" w:rsidR="00266FF2" w:rsidRDefault="00266FF2" w:rsidP="00266FF2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>Immersive communication</w:t>
      </w:r>
    </w:p>
    <w:p w14:paraId="5924A517" w14:textId="77777777" w:rsidR="008C0332" w:rsidRDefault="008C0332" w:rsidP="008C0332">
      <w:pPr>
        <w:pStyle w:val="0Maintext"/>
        <w:spacing w:after="120" w:afterAutospacing="0" w:line="240" w:lineRule="auto"/>
        <w:ind w:firstLine="0"/>
        <w:contextualSpacing/>
        <w:rPr>
          <w:b/>
          <w:bCs/>
          <w:lang w:eastAsia="zh-CN"/>
        </w:rPr>
      </w:pPr>
    </w:p>
    <w:p w14:paraId="01713DC1" w14:textId="56968A3B" w:rsidR="008C0332" w:rsidRDefault="008C0332" w:rsidP="008C0332">
      <w:pPr>
        <w:pStyle w:val="0Maintext"/>
        <w:spacing w:after="120" w:afterAutospacing="0" w:line="240" w:lineRule="auto"/>
        <w:ind w:firstLine="0"/>
        <w:contextualSpacing/>
        <w:rPr>
          <w:lang w:eastAsia="zh-CN"/>
        </w:rPr>
      </w:pPr>
      <w:r w:rsidRPr="008C0332">
        <w:rPr>
          <w:lang w:eastAsia="zh-CN"/>
        </w:rPr>
        <w:t>It is also important to note that</w:t>
      </w:r>
      <w:r>
        <w:rPr>
          <w:lang w:eastAsia="zh-CN"/>
        </w:rPr>
        <w:t>, for ISAC, 3GPP mainly covers the channel model in Rel-19, while more important technical discussion</w:t>
      </w:r>
      <w:r w:rsidR="002F3044">
        <w:rPr>
          <w:lang w:eastAsia="zh-CN"/>
        </w:rPr>
        <w:t>s</w:t>
      </w:r>
      <w:r>
        <w:rPr>
          <w:lang w:eastAsia="zh-CN"/>
        </w:rPr>
        <w:t xml:space="preserve"> including both the performance evaluation and technology design are expected in Rel-20. To carry out </w:t>
      </w:r>
      <w:r w:rsidR="002F3044">
        <w:rPr>
          <w:lang w:eastAsia="zh-CN"/>
        </w:rPr>
        <w:t xml:space="preserve">the </w:t>
      </w:r>
      <w:r>
        <w:rPr>
          <w:lang w:eastAsia="zh-CN"/>
        </w:rPr>
        <w:t xml:space="preserve">design and evaluation in </w:t>
      </w:r>
      <w:r w:rsidR="002F3044">
        <w:rPr>
          <w:lang w:eastAsia="zh-CN"/>
        </w:rPr>
        <w:t xml:space="preserve">the </w:t>
      </w:r>
      <w:r>
        <w:rPr>
          <w:lang w:eastAsia="zh-CN"/>
        </w:rPr>
        <w:t xml:space="preserve">RAN WGs, it is important to agree on a set of sensing use cases. In our view </w:t>
      </w:r>
      <w:r w:rsidR="004F7CD0">
        <w:rPr>
          <w:lang w:eastAsia="zh-CN"/>
        </w:rPr>
        <w:t xml:space="preserve">use cases that involve the UE as a sensing transmitter </w:t>
      </w:r>
      <w:r w:rsidR="002F3044">
        <w:rPr>
          <w:lang w:eastAsia="zh-CN"/>
        </w:rPr>
        <w:t>and/</w:t>
      </w:r>
      <w:r w:rsidR="004F7CD0">
        <w:rPr>
          <w:lang w:eastAsia="zh-CN"/>
        </w:rPr>
        <w:t xml:space="preserve">or receiver and allow for all network nodes as sensing output consumers are essential. This is especially important as proposals in the  R20 5G-A sensing track are very TRP focused with no UE involvement.  </w:t>
      </w:r>
    </w:p>
    <w:p w14:paraId="4CFECAB8" w14:textId="77777777" w:rsidR="008C0332" w:rsidRDefault="008C0332" w:rsidP="008C0332">
      <w:pPr>
        <w:pStyle w:val="0Maintext"/>
        <w:spacing w:after="120" w:afterAutospacing="0" w:line="240" w:lineRule="auto"/>
        <w:ind w:firstLine="0"/>
        <w:contextualSpacing/>
        <w:rPr>
          <w:lang w:eastAsia="zh-CN"/>
        </w:rPr>
      </w:pPr>
    </w:p>
    <w:p w14:paraId="00AD8861" w14:textId="2E5262BF" w:rsidR="00845402" w:rsidRDefault="00845402" w:rsidP="008C0332">
      <w:pPr>
        <w:pStyle w:val="0Maintext"/>
        <w:spacing w:after="120" w:afterAutospacing="0" w:line="240" w:lineRule="auto"/>
        <w:ind w:firstLine="0"/>
        <w:contextualSpacing/>
        <w:rPr>
          <w:lang w:eastAsia="zh-CN"/>
        </w:rPr>
      </w:pPr>
      <w:r>
        <w:rPr>
          <w:lang w:eastAsia="zh-CN"/>
        </w:rPr>
        <w:lastRenderedPageBreak/>
        <w:t xml:space="preserve">Furthermore, it is important to discuss the ISAC </w:t>
      </w:r>
      <w:r w:rsidR="00B04DD5">
        <w:rPr>
          <w:lang w:eastAsia="zh-CN"/>
        </w:rPr>
        <w:t>key principles of operation</w:t>
      </w:r>
      <w:r w:rsidR="00640C9F">
        <w:rPr>
          <w:lang w:eastAsia="zh-CN"/>
        </w:rPr>
        <w:t xml:space="preserve"> and RAN architecture</w:t>
      </w:r>
      <w:r w:rsidR="00B04DD5">
        <w:rPr>
          <w:lang w:eastAsia="zh-CN"/>
        </w:rPr>
        <w:t xml:space="preserve">, </w:t>
      </w:r>
      <w:r w:rsidR="002078C6">
        <w:rPr>
          <w:lang w:eastAsia="zh-CN"/>
        </w:rPr>
        <w:t>as</w:t>
      </w:r>
      <w:r w:rsidR="002635DD">
        <w:rPr>
          <w:lang w:eastAsia="zh-CN"/>
        </w:rPr>
        <w:t xml:space="preserve"> those would be quite new and for which there is no 5G baseline. We believe it is important </w:t>
      </w:r>
      <w:r w:rsidR="002078C6">
        <w:rPr>
          <w:lang w:eastAsia="zh-CN"/>
        </w:rPr>
        <w:t xml:space="preserve">define </w:t>
      </w:r>
      <w:r w:rsidR="00934275">
        <w:rPr>
          <w:lang w:eastAsia="zh-CN"/>
        </w:rPr>
        <w:t xml:space="preserve">a clean and usable ISAC architecture, unburdened from the 5G positioning architecture (which saw almost no deployments). </w:t>
      </w:r>
      <w:r w:rsidR="00B861E8">
        <w:rPr>
          <w:lang w:eastAsia="zh-CN"/>
        </w:rPr>
        <w:t>To this end, the following ISAC modes of operations should be considered:</w:t>
      </w:r>
    </w:p>
    <w:p w14:paraId="14DFB4AE" w14:textId="421E8ACF" w:rsidR="00B861E8" w:rsidRDefault="00B861E8" w:rsidP="00B861E8">
      <w:pPr>
        <w:pStyle w:val="0Maintext"/>
        <w:numPr>
          <w:ilvl w:val="0"/>
          <w:numId w:val="63"/>
        </w:numPr>
        <w:spacing w:after="120" w:afterAutospacing="0" w:line="240" w:lineRule="auto"/>
        <w:contextualSpacing/>
        <w:rPr>
          <w:lang w:eastAsia="zh-CN"/>
        </w:rPr>
      </w:pPr>
      <w:r>
        <w:rPr>
          <w:lang w:eastAsia="zh-CN"/>
        </w:rPr>
        <w:t>Network-based,</w:t>
      </w:r>
    </w:p>
    <w:p w14:paraId="4F521847" w14:textId="38AC14E3" w:rsidR="00B861E8" w:rsidRDefault="00B861E8" w:rsidP="00B861E8">
      <w:pPr>
        <w:pStyle w:val="0Maintext"/>
        <w:numPr>
          <w:ilvl w:val="0"/>
          <w:numId w:val="63"/>
        </w:numPr>
        <w:spacing w:after="120" w:afterAutospacing="0" w:line="240" w:lineRule="auto"/>
        <w:contextualSpacing/>
        <w:rPr>
          <w:lang w:eastAsia="zh-CN"/>
        </w:rPr>
      </w:pPr>
      <w:r>
        <w:rPr>
          <w:lang w:eastAsia="zh-CN"/>
        </w:rPr>
        <w:t xml:space="preserve">UE-based, and </w:t>
      </w:r>
    </w:p>
    <w:p w14:paraId="5573AB1E" w14:textId="35100856" w:rsidR="00B861E8" w:rsidRDefault="00B861E8">
      <w:pPr>
        <w:pStyle w:val="0Maintext"/>
        <w:numPr>
          <w:ilvl w:val="0"/>
          <w:numId w:val="63"/>
        </w:numPr>
        <w:spacing w:after="120" w:afterAutospacing="0" w:line="240" w:lineRule="auto"/>
        <w:contextualSpacing/>
        <w:rPr>
          <w:lang w:eastAsia="zh-CN"/>
        </w:rPr>
      </w:pPr>
      <w:r>
        <w:rPr>
          <w:lang w:eastAsia="zh-CN"/>
        </w:rPr>
        <w:t xml:space="preserve">UE-centric. </w:t>
      </w:r>
    </w:p>
    <w:p w14:paraId="72A1D1F1" w14:textId="77777777" w:rsidR="002F3044" w:rsidRDefault="002F3044" w:rsidP="002F3044">
      <w:pPr>
        <w:pStyle w:val="0Maintext"/>
        <w:spacing w:after="120" w:afterAutospacing="0" w:line="240" w:lineRule="auto"/>
        <w:contextualSpacing/>
        <w:rPr>
          <w:lang w:eastAsia="zh-CN"/>
        </w:rPr>
      </w:pPr>
    </w:p>
    <w:p w14:paraId="73DCC546" w14:textId="1F500F15" w:rsidR="002F3044" w:rsidRDefault="002F3044" w:rsidP="002F3044">
      <w:pPr>
        <w:pStyle w:val="0Maintext"/>
        <w:spacing w:after="120" w:afterAutospacing="0" w:line="240" w:lineRule="auto"/>
        <w:ind w:firstLine="0"/>
        <w:contextualSpacing/>
        <w:rPr>
          <w:lang w:eastAsia="zh-CN"/>
        </w:rPr>
      </w:pPr>
      <w:r>
        <w:rPr>
          <w:lang w:eastAsia="zh-CN"/>
        </w:rPr>
        <w:t>In our view, the potential use cases for the R20 6G track should include the following:</w:t>
      </w:r>
    </w:p>
    <w:p w14:paraId="703F5C6F" w14:textId="2D03C3FF" w:rsidR="002F3044" w:rsidRDefault="002F3044" w:rsidP="002F3044">
      <w:pPr>
        <w:pStyle w:val="0Maintext"/>
        <w:numPr>
          <w:ilvl w:val="0"/>
          <w:numId w:val="64"/>
        </w:numPr>
        <w:spacing w:after="120" w:afterAutospacing="0" w:line="240" w:lineRule="auto"/>
        <w:contextualSpacing/>
        <w:rPr>
          <w:lang w:eastAsia="zh-CN"/>
        </w:rPr>
      </w:pPr>
      <w:r>
        <w:rPr>
          <w:lang w:eastAsia="zh-CN"/>
        </w:rPr>
        <w:t xml:space="preserve">Sensing Aided Communications Use cases for both the network and the UE e.g. R19 SA1 ISAC Use </w:t>
      </w:r>
      <w:r w:rsidR="006508AC">
        <w:rPr>
          <w:lang w:eastAsia="zh-CN"/>
        </w:rPr>
        <w:t>C</w:t>
      </w:r>
      <w:r>
        <w:rPr>
          <w:lang w:eastAsia="zh-CN"/>
        </w:rPr>
        <w:t>ase 5.21</w:t>
      </w:r>
    </w:p>
    <w:p w14:paraId="0B009C56" w14:textId="70548CB5" w:rsidR="002F3044" w:rsidRDefault="002F3044" w:rsidP="002F3044">
      <w:pPr>
        <w:pStyle w:val="0Maintext"/>
        <w:numPr>
          <w:ilvl w:val="0"/>
          <w:numId w:val="64"/>
        </w:numPr>
        <w:spacing w:after="120" w:afterAutospacing="0" w:line="240" w:lineRule="auto"/>
        <w:contextualSpacing/>
        <w:rPr>
          <w:lang w:eastAsia="zh-CN"/>
        </w:rPr>
      </w:pPr>
      <w:r>
        <w:rPr>
          <w:lang w:eastAsia="zh-CN"/>
        </w:rPr>
        <w:t xml:space="preserve">Privacy focused use cases for sensing data/entity privacy e.g. </w:t>
      </w:r>
      <w:r w:rsidR="006508AC">
        <w:rPr>
          <w:lang w:eastAsia="zh-CN"/>
        </w:rPr>
        <w:t>R</w:t>
      </w:r>
      <w:r>
        <w:rPr>
          <w:lang w:eastAsia="zh-CN"/>
        </w:rPr>
        <w:t xml:space="preserve">19 SA1 ISAC </w:t>
      </w:r>
      <w:r w:rsidR="006508AC">
        <w:rPr>
          <w:lang w:eastAsia="zh-CN"/>
        </w:rPr>
        <w:t>U</w:t>
      </w:r>
      <w:r>
        <w:rPr>
          <w:lang w:eastAsia="zh-CN"/>
        </w:rPr>
        <w:t xml:space="preserve">se </w:t>
      </w:r>
      <w:r w:rsidR="006508AC">
        <w:rPr>
          <w:lang w:eastAsia="zh-CN"/>
        </w:rPr>
        <w:t>C</w:t>
      </w:r>
      <w:r>
        <w:rPr>
          <w:lang w:eastAsia="zh-CN"/>
        </w:rPr>
        <w:t>ase 5.16</w:t>
      </w:r>
    </w:p>
    <w:p w14:paraId="237ED5F8" w14:textId="2EC67E82" w:rsidR="002F3044" w:rsidRDefault="002F3044" w:rsidP="002F3044">
      <w:pPr>
        <w:pStyle w:val="0Maintext"/>
        <w:numPr>
          <w:ilvl w:val="0"/>
          <w:numId w:val="64"/>
        </w:numPr>
        <w:spacing w:after="120" w:afterAutospacing="0" w:line="240" w:lineRule="auto"/>
        <w:contextualSpacing/>
        <w:rPr>
          <w:lang w:eastAsia="zh-CN"/>
        </w:rPr>
      </w:pPr>
      <w:r>
        <w:rPr>
          <w:lang w:eastAsia="zh-CN"/>
        </w:rPr>
        <w:t xml:space="preserve">Public Safety Use cases for both the target and subscriber e.g. R19 SA1 </w:t>
      </w:r>
      <w:r w:rsidR="006508AC">
        <w:rPr>
          <w:lang w:eastAsia="zh-CN"/>
        </w:rPr>
        <w:t xml:space="preserve">ISAC </w:t>
      </w:r>
      <w:r>
        <w:rPr>
          <w:lang w:eastAsia="zh-CN"/>
        </w:rPr>
        <w:t>Use Case 5.27</w:t>
      </w:r>
    </w:p>
    <w:p w14:paraId="566E28A9" w14:textId="0C693ADB" w:rsidR="002F3044" w:rsidRDefault="002F3044" w:rsidP="001A303F">
      <w:pPr>
        <w:pStyle w:val="0Maintext"/>
        <w:numPr>
          <w:ilvl w:val="0"/>
          <w:numId w:val="64"/>
        </w:numPr>
        <w:spacing w:after="120" w:afterAutospacing="0" w:line="240" w:lineRule="auto"/>
        <w:contextualSpacing/>
        <w:rPr>
          <w:lang w:eastAsia="zh-CN"/>
        </w:rPr>
      </w:pPr>
      <w:r>
        <w:rPr>
          <w:lang w:eastAsia="zh-CN"/>
        </w:rPr>
        <w:t xml:space="preserve">Intruder Detection use cases for home e.g. R19 SA1 Use Case 5.1 and 5.6 </w:t>
      </w:r>
    </w:p>
    <w:p w14:paraId="5DE59362" w14:textId="77777777" w:rsidR="003934AA" w:rsidRDefault="003934AA" w:rsidP="008C0332">
      <w:pPr>
        <w:pStyle w:val="0Maintext"/>
        <w:spacing w:after="120" w:afterAutospacing="0" w:line="240" w:lineRule="auto"/>
        <w:ind w:firstLine="0"/>
        <w:contextualSpacing/>
        <w:rPr>
          <w:lang w:eastAsia="zh-CN"/>
        </w:rPr>
      </w:pPr>
    </w:p>
    <w:p w14:paraId="29E1DDAB" w14:textId="0DB92E0F" w:rsidR="00A6180D" w:rsidRDefault="001554CD" w:rsidP="001A303F">
      <w:pPr>
        <w:pStyle w:val="0Maintext"/>
        <w:spacing w:after="0" w:afterAutospacing="0"/>
        <w:ind w:firstLine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A6180D">
        <w:rPr>
          <w:b/>
          <w:bCs/>
          <w:lang w:eastAsia="zh-CN"/>
        </w:rPr>
        <w:t>2</w:t>
      </w:r>
      <w:r>
        <w:rPr>
          <w:b/>
          <w:bCs/>
          <w:lang w:eastAsia="zh-CN"/>
        </w:rPr>
        <w:t xml:space="preserve">: For ISAC in </w:t>
      </w:r>
      <w:r w:rsidR="00A6180D">
        <w:rPr>
          <w:b/>
          <w:bCs/>
          <w:lang w:eastAsia="zh-CN"/>
        </w:rPr>
        <w:t xml:space="preserve">the </w:t>
      </w:r>
      <w:r>
        <w:rPr>
          <w:b/>
          <w:bCs/>
          <w:lang w:eastAsia="zh-CN"/>
        </w:rPr>
        <w:t xml:space="preserve">6G first release, </w:t>
      </w:r>
      <w:r w:rsidR="00A6180D" w:rsidRPr="00963377">
        <w:rPr>
          <w:b/>
          <w:bCs/>
          <w:lang w:eastAsia="zh-CN"/>
        </w:rPr>
        <w:t>use cases that involve the UE as a sensing transmitter and/or receiver</w:t>
      </w:r>
      <w:r w:rsidR="00A6180D">
        <w:rPr>
          <w:b/>
          <w:bCs/>
          <w:lang w:eastAsia="zh-CN"/>
        </w:rPr>
        <w:t>, support network-</w:t>
      </w:r>
      <w:r w:rsidR="001A303F">
        <w:rPr>
          <w:b/>
          <w:bCs/>
          <w:lang w:eastAsia="zh-CN"/>
        </w:rPr>
        <w:t>based</w:t>
      </w:r>
      <w:r w:rsidR="00A6180D">
        <w:rPr>
          <w:b/>
          <w:bCs/>
          <w:lang w:eastAsia="zh-CN"/>
        </w:rPr>
        <w:t>, UE-</w:t>
      </w:r>
      <w:r w:rsidR="001A303F">
        <w:rPr>
          <w:b/>
          <w:bCs/>
          <w:lang w:eastAsia="zh-CN"/>
        </w:rPr>
        <w:t>based</w:t>
      </w:r>
      <w:r w:rsidR="00A6180D">
        <w:rPr>
          <w:b/>
          <w:bCs/>
          <w:lang w:eastAsia="zh-CN"/>
        </w:rPr>
        <w:t xml:space="preserve"> and UE-centric modes of operation and </w:t>
      </w:r>
      <w:r w:rsidR="00A6180D" w:rsidRPr="00963377">
        <w:rPr>
          <w:b/>
          <w:bCs/>
          <w:lang w:eastAsia="zh-CN"/>
        </w:rPr>
        <w:t>allow for all network nodes as sensing output consumers are essential</w:t>
      </w:r>
      <w:r w:rsidR="00A6180D">
        <w:rPr>
          <w:b/>
          <w:bCs/>
          <w:lang w:eastAsia="zh-CN"/>
        </w:rPr>
        <w:t>. C</w:t>
      </w:r>
      <w:r>
        <w:rPr>
          <w:b/>
          <w:bCs/>
          <w:lang w:eastAsia="zh-CN"/>
        </w:rPr>
        <w:t xml:space="preserve">onsider at </w:t>
      </w:r>
      <w:r w:rsidR="00E51097">
        <w:rPr>
          <w:b/>
          <w:bCs/>
          <w:lang w:eastAsia="zh-CN"/>
        </w:rPr>
        <w:t xml:space="preserve">least </w:t>
      </w:r>
      <w:r>
        <w:rPr>
          <w:b/>
          <w:bCs/>
          <w:lang w:eastAsia="zh-CN"/>
        </w:rPr>
        <w:t xml:space="preserve">the following use cases </w:t>
      </w:r>
      <w:r w:rsidR="00E07F29">
        <w:rPr>
          <w:b/>
          <w:bCs/>
          <w:lang w:eastAsia="zh-CN"/>
        </w:rPr>
        <w:t xml:space="preserve">in </w:t>
      </w:r>
      <w:r w:rsidR="006819DA">
        <w:rPr>
          <w:b/>
          <w:bCs/>
          <w:lang w:eastAsia="zh-CN"/>
        </w:rPr>
        <w:t>TR22.837</w:t>
      </w:r>
    </w:p>
    <w:p w14:paraId="1711950F" w14:textId="77777777" w:rsidR="00A6180D" w:rsidRDefault="003934AA" w:rsidP="001A303F">
      <w:pPr>
        <w:pStyle w:val="0Maintext"/>
        <w:numPr>
          <w:ilvl w:val="0"/>
          <w:numId w:val="65"/>
        </w:numPr>
        <w:spacing w:after="0" w:afterAutospacing="0"/>
        <w:rPr>
          <w:b/>
          <w:bCs/>
        </w:rPr>
      </w:pPr>
      <w:r w:rsidRPr="003934AA">
        <w:rPr>
          <w:b/>
          <w:bCs/>
        </w:rPr>
        <w:t>Sensing Aided Communications Use cases for both the network and the UE e.g. R19 SA1 ISAC Use Case 5.21</w:t>
      </w:r>
    </w:p>
    <w:p w14:paraId="375A370F" w14:textId="1DE5E1BB" w:rsidR="003934AA" w:rsidRPr="003934AA" w:rsidRDefault="003934AA" w:rsidP="001A303F">
      <w:pPr>
        <w:pStyle w:val="0Maintext"/>
        <w:numPr>
          <w:ilvl w:val="0"/>
          <w:numId w:val="65"/>
        </w:numPr>
        <w:rPr>
          <w:b/>
          <w:bCs/>
        </w:rPr>
      </w:pPr>
      <w:r w:rsidRPr="003934AA">
        <w:rPr>
          <w:b/>
          <w:bCs/>
        </w:rPr>
        <w:t>Privacy focused use cases for sensing data/entity privacy e.g. R19 SA1 ISAC Use Case 5.16</w:t>
      </w:r>
    </w:p>
    <w:p w14:paraId="1AFF0741" w14:textId="77777777" w:rsidR="003934AA" w:rsidRPr="003934AA" w:rsidRDefault="003934AA" w:rsidP="001A303F">
      <w:pPr>
        <w:pStyle w:val="0Maintext"/>
        <w:numPr>
          <w:ilvl w:val="0"/>
          <w:numId w:val="65"/>
        </w:numPr>
        <w:rPr>
          <w:b/>
          <w:bCs/>
        </w:rPr>
      </w:pPr>
      <w:r w:rsidRPr="003934AA">
        <w:rPr>
          <w:b/>
          <w:bCs/>
        </w:rPr>
        <w:t>Public Safety Use cases for both the target and subscriber e.g. R19 SA1 ISAC Use Case 5.27</w:t>
      </w:r>
    </w:p>
    <w:p w14:paraId="2AD5A5FE" w14:textId="40F383EA" w:rsidR="00262DFF" w:rsidRPr="00F9474C" w:rsidRDefault="003934AA" w:rsidP="00F9474C">
      <w:pPr>
        <w:pStyle w:val="0Maintext"/>
        <w:numPr>
          <w:ilvl w:val="0"/>
          <w:numId w:val="65"/>
        </w:numPr>
        <w:rPr>
          <w:b/>
          <w:bCs/>
        </w:rPr>
      </w:pPr>
      <w:r w:rsidRPr="003934AA">
        <w:rPr>
          <w:b/>
          <w:bCs/>
        </w:rPr>
        <w:t xml:space="preserve">Intruder Detection use cases for home e.g. R19 SA1 Use Case 5.1 and 5.6 </w:t>
      </w:r>
    </w:p>
    <w:p w14:paraId="250B2C92" w14:textId="77777777" w:rsidR="00CD5830" w:rsidRDefault="00CD5830" w:rsidP="00AB4A38">
      <w:pPr>
        <w:pStyle w:val="Heading2"/>
      </w:pPr>
      <w:r>
        <w:t>Diverse device type support</w:t>
      </w:r>
    </w:p>
    <w:p w14:paraId="55E94EC5" w14:textId="255D0D47" w:rsidR="00D77C20" w:rsidRDefault="006B57A4" w:rsidP="00D77C20">
      <w:pPr>
        <w:rPr>
          <w:sz w:val="20"/>
          <w:szCs w:val="20"/>
        </w:rPr>
      </w:pPr>
      <w:r>
        <w:rPr>
          <w:sz w:val="20"/>
          <w:szCs w:val="20"/>
        </w:rPr>
        <w:t xml:space="preserve">It is fair to state that the </w:t>
      </w:r>
      <w:r w:rsidRPr="00D77C20">
        <w:rPr>
          <w:sz w:val="20"/>
          <w:szCs w:val="20"/>
        </w:rPr>
        <w:t xml:space="preserve">success of 4G </w:t>
      </w:r>
      <w:r w:rsidR="003934AA">
        <w:rPr>
          <w:sz w:val="20"/>
          <w:szCs w:val="20"/>
        </w:rPr>
        <w:t>was</w:t>
      </w:r>
      <w:r w:rsidR="003934AA" w:rsidRPr="00D77C20">
        <w:rPr>
          <w:sz w:val="20"/>
          <w:szCs w:val="20"/>
        </w:rPr>
        <w:t xml:space="preserve"> </w:t>
      </w:r>
      <w:r w:rsidRPr="00D77C20">
        <w:rPr>
          <w:sz w:val="20"/>
          <w:szCs w:val="20"/>
        </w:rPr>
        <w:t xml:space="preserve">largely driven by the commercial success of </w:t>
      </w:r>
      <w:r w:rsidR="003934AA">
        <w:rPr>
          <w:sz w:val="20"/>
          <w:szCs w:val="20"/>
        </w:rPr>
        <w:t xml:space="preserve">the </w:t>
      </w:r>
      <w:r w:rsidRPr="00D77C20">
        <w:rPr>
          <w:sz w:val="20"/>
          <w:szCs w:val="20"/>
        </w:rPr>
        <w:t>smart phone and mobile broadband</w:t>
      </w:r>
      <w:r>
        <w:rPr>
          <w:sz w:val="20"/>
          <w:szCs w:val="20"/>
        </w:rPr>
        <w:t xml:space="preserve"> </w:t>
      </w:r>
      <w:r w:rsidRPr="00D77C20">
        <w:rPr>
          <w:sz w:val="20"/>
          <w:szCs w:val="20"/>
        </w:rPr>
        <w:t>services.</w:t>
      </w:r>
      <w:r w:rsidR="00E479EE">
        <w:rPr>
          <w:sz w:val="20"/>
          <w:szCs w:val="20"/>
        </w:rPr>
        <w:t xml:space="preserve"> </w:t>
      </w:r>
      <w:r w:rsidR="00E479EE" w:rsidRPr="00D77C20">
        <w:rPr>
          <w:sz w:val="20"/>
          <w:szCs w:val="20"/>
        </w:rPr>
        <w:t>On the other hand, the concern on 5G and 6G is also closely related to the lack of new services and</w:t>
      </w:r>
      <w:r w:rsidR="00F94D72">
        <w:rPr>
          <w:sz w:val="20"/>
          <w:szCs w:val="20"/>
        </w:rPr>
        <w:t xml:space="preserve"> </w:t>
      </w:r>
      <w:r w:rsidR="00E479EE" w:rsidRPr="00D77C20">
        <w:rPr>
          <w:sz w:val="20"/>
          <w:szCs w:val="20"/>
        </w:rPr>
        <w:t>device types that can drive the demand for cellular services.</w:t>
      </w:r>
      <w:r w:rsidR="00475C9F">
        <w:rPr>
          <w:sz w:val="20"/>
          <w:szCs w:val="20"/>
        </w:rPr>
        <w:t xml:space="preserve"> As </w:t>
      </w:r>
      <w:r w:rsidR="003934AA">
        <w:rPr>
          <w:sz w:val="20"/>
          <w:szCs w:val="20"/>
        </w:rPr>
        <w:t xml:space="preserve">a </w:t>
      </w:r>
      <w:r w:rsidR="00475C9F">
        <w:rPr>
          <w:sz w:val="20"/>
          <w:szCs w:val="20"/>
        </w:rPr>
        <w:t xml:space="preserve">result, it is very important to support diverse </w:t>
      </w:r>
      <w:r w:rsidR="00D77C20" w:rsidRPr="00D77C20">
        <w:rPr>
          <w:sz w:val="20"/>
          <w:szCs w:val="20"/>
        </w:rPr>
        <w:t xml:space="preserve">device types for the success of </w:t>
      </w:r>
      <w:r w:rsidR="003934AA">
        <w:rPr>
          <w:sz w:val="20"/>
          <w:szCs w:val="20"/>
        </w:rPr>
        <w:t xml:space="preserve">any future </w:t>
      </w:r>
      <w:r w:rsidR="00D77C20" w:rsidRPr="00D77C20">
        <w:rPr>
          <w:sz w:val="20"/>
          <w:szCs w:val="20"/>
        </w:rPr>
        <w:t>3GPP cellular technology</w:t>
      </w:r>
      <w:r w:rsidR="00C957FE">
        <w:rPr>
          <w:sz w:val="20"/>
          <w:szCs w:val="20"/>
        </w:rPr>
        <w:t>.</w:t>
      </w:r>
    </w:p>
    <w:p w14:paraId="6751DABF" w14:textId="77777777" w:rsidR="00C957FE" w:rsidRDefault="00C957FE" w:rsidP="00D77C20">
      <w:pPr>
        <w:rPr>
          <w:sz w:val="20"/>
          <w:szCs w:val="20"/>
        </w:rPr>
      </w:pPr>
    </w:p>
    <w:p w14:paraId="7994128B" w14:textId="71F3AC7B" w:rsidR="00C957FE" w:rsidRDefault="00C957FE" w:rsidP="00D77C20">
      <w:pPr>
        <w:rPr>
          <w:sz w:val="20"/>
          <w:szCs w:val="20"/>
        </w:rPr>
      </w:pPr>
      <w:r>
        <w:rPr>
          <w:sz w:val="20"/>
          <w:szCs w:val="20"/>
        </w:rPr>
        <w:t>Regarding the support of diverse device type, we have the following observation in terms of the l</w:t>
      </w:r>
      <w:r w:rsidR="00D77C20" w:rsidRPr="00D77C20">
        <w:rPr>
          <w:sz w:val="20"/>
          <w:szCs w:val="20"/>
        </w:rPr>
        <w:t>esson</w:t>
      </w:r>
      <w:r>
        <w:rPr>
          <w:sz w:val="20"/>
          <w:szCs w:val="20"/>
        </w:rPr>
        <w:t xml:space="preserve">s learned from </w:t>
      </w:r>
      <w:r w:rsidR="003934AA">
        <w:rPr>
          <w:sz w:val="20"/>
          <w:szCs w:val="20"/>
        </w:rPr>
        <w:t>5G</w:t>
      </w:r>
    </w:p>
    <w:p w14:paraId="7761A09D" w14:textId="77777777" w:rsidR="008C25E6" w:rsidRDefault="00D77C20" w:rsidP="00E53EDC">
      <w:pPr>
        <w:pStyle w:val="ListParagraph"/>
        <w:numPr>
          <w:ilvl w:val="0"/>
          <w:numId w:val="60"/>
        </w:numPr>
        <w:ind w:leftChars="0"/>
        <w:rPr>
          <w:szCs w:val="20"/>
        </w:rPr>
      </w:pPr>
      <w:r w:rsidRPr="008C25E6">
        <w:rPr>
          <w:szCs w:val="20"/>
        </w:rPr>
        <w:t>Introduction of new device types in later releases faces stronger obstacles and less chance</w:t>
      </w:r>
      <w:r w:rsidR="008C25E6" w:rsidRPr="008C25E6">
        <w:rPr>
          <w:szCs w:val="20"/>
        </w:rPr>
        <w:t xml:space="preserve"> </w:t>
      </w:r>
      <w:r w:rsidRPr="008C25E6">
        <w:rPr>
          <w:szCs w:val="20"/>
        </w:rPr>
        <w:t>for deployment</w:t>
      </w:r>
    </w:p>
    <w:p w14:paraId="0129128C" w14:textId="77777777" w:rsidR="00CA0D1D" w:rsidRDefault="00D77C20" w:rsidP="00521DD3">
      <w:pPr>
        <w:pStyle w:val="ListParagraph"/>
        <w:numPr>
          <w:ilvl w:val="1"/>
          <w:numId w:val="60"/>
        </w:numPr>
        <w:ind w:leftChars="0"/>
        <w:rPr>
          <w:szCs w:val="20"/>
        </w:rPr>
      </w:pPr>
      <w:r w:rsidRPr="00CA0D1D">
        <w:rPr>
          <w:szCs w:val="20"/>
        </w:rPr>
        <w:t>Example 1: RedCap, e.g., wearable devices, introduced in NR Rel-17 and further evolved in Rel-18</w:t>
      </w:r>
    </w:p>
    <w:p w14:paraId="121EFBB1" w14:textId="721A973E" w:rsidR="00D77C20" w:rsidRDefault="00D77C20" w:rsidP="00521DD3">
      <w:pPr>
        <w:pStyle w:val="ListParagraph"/>
        <w:numPr>
          <w:ilvl w:val="1"/>
          <w:numId w:val="60"/>
        </w:numPr>
        <w:ind w:leftChars="0"/>
        <w:rPr>
          <w:szCs w:val="20"/>
        </w:rPr>
      </w:pPr>
      <w:r w:rsidRPr="00CA0D1D">
        <w:rPr>
          <w:szCs w:val="20"/>
        </w:rPr>
        <w:t>Example 2: XR device, especially 2Rx XR wearable device, as part of Rel-18 XR and TEI</w:t>
      </w:r>
    </w:p>
    <w:p w14:paraId="5928B088" w14:textId="77777777" w:rsidR="002E19C0" w:rsidRDefault="002E19C0" w:rsidP="002E19C0">
      <w:pPr>
        <w:rPr>
          <w:szCs w:val="20"/>
        </w:rPr>
      </w:pPr>
    </w:p>
    <w:p w14:paraId="790173B0" w14:textId="77777777" w:rsidR="006A6EDC" w:rsidRDefault="002E19C0" w:rsidP="00D77C20">
      <w:pPr>
        <w:rPr>
          <w:sz w:val="20"/>
          <w:szCs w:val="20"/>
        </w:rPr>
      </w:pPr>
      <w:r w:rsidRPr="002E19C0">
        <w:rPr>
          <w:sz w:val="20"/>
          <w:szCs w:val="20"/>
        </w:rPr>
        <w:t>Therefore</w:t>
      </w:r>
      <w:r>
        <w:rPr>
          <w:sz w:val="20"/>
          <w:szCs w:val="20"/>
        </w:rPr>
        <w:t>, f</w:t>
      </w:r>
      <w:r w:rsidR="00D77C20" w:rsidRPr="00D77C20">
        <w:rPr>
          <w:sz w:val="20"/>
          <w:szCs w:val="20"/>
        </w:rPr>
        <w:t xml:space="preserve">or 6G, it is important to support </w:t>
      </w:r>
      <w:r w:rsidR="00EB25D9">
        <w:rPr>
          <w:sz w:val="20"/>
          <w:szCs w:val="20"/>
        </w:rPr>
        <w:t>diverse</w:t>
      </w:r>
      <w:r w:rsidR="00D77C20" w:rsidRPr="00D77C20">
        <w:rPr>
          <w:sz w:val="20"/>
          <w:szCs w:val="20"/>
        </w:rPr>
        <w:t xml:space="preserve"> device types in the first release</w:t>
      </w:r>
      <w:r w:rsidR="006A6EDC">
        <w:rPr>
          <w:sz w:val="20"/>
          <w:szCs w:val="20"/>
        </w:rPr>
        <w:t xml:space="preserve">, at least considering the following </w:t>
      </w:r>
    </w:p>
    <w:p w14:paraId="40AEBC95" w14:textId="7DA6D559" w:rsidR="00876671" w:rsidRDefault="00D77C20" w:rsidP="00D77C20">
      <w:pPr>
        <w:pStyle w:val="ListParagraph"/>
        <w:numPr>
          <w:ilvl w:val="0"/>
          <w:numId w:val="60"/>
        </w:numPr>
        <w:ind w:leftChars="0"/>
        <w:rPr>
          <w:szCs w:val="20"/>
        </w:rPr>
      </w:pPr>
      <w:r w:rsidRPr="00CB23B1">
        <w:rPr>
          <w:szCs w:val="20"/>
        </w:rPr>
        <w:t xml:space="preserve">Covering different device form factors, at least </w:t>
      </w:r>
      <w:r w:rsidR="001A303F" w:rsidRPr="00CB23B1">
        <w:rPr>
          <w:szCs w:val="20"/>
        </w:rPr>
        <w:t>includi</w:t>
      </w:r>
      <w:r w:rsidR="001A303F">
        <w:rPr>
          <w:szCs w:val="20"/>
        </w:rPr>
        <w:t>ng</w:t>
      </w:r>
      <w:r w:rsidRPr="00CB23B1">
        <w:rPr>
          <w:szCs w:val="20"/>
        </w:rPr>
        <w:t xml:space="preserve"> eMBB smartphone</w:t>
      </w:r>
      <w:r w:rsidR="003934AA">
        <w:rPr>
          <w:szCs w:val="20"/>
        </w:rPr>
        <w:t>s</w:t>
      </w:r>
      <w:r w:rsidRPr="00CB23B1">
        <w:rPr>
          <w:szCs w:val="20"/>
        </w:rPr>
        <w:t>, wearables like watch, XR</w:t>
      </w:r>
      <w:r w:rsidR="004E5909">
        <w:rPr>
          <w:szCs w:val="20"/>
        </w:rPr>
        <w:t xml:space="preserve">, </w:t>
      </w:r>
      <w:r w:rsidRPr="004E5909">
        <w:rPr>
          <w:szCs w:val="20"/>
        </w:rPr>
        <w:t xml:space="preserve"> etc.</w:t>
      </w:r>
    </w:p>
    <w:p w14:paraId="7D69CD57" w14:textId="05F431E1" w:rsidR="00891775" w:rsidRPr="0071498F" w:rsidRDefault="00D77C20" w:rsidP="005C4D7D">
      <w:pPr>
        <w:pStyle w:val="ListParagraph"/>
        <w:numPr>
          <w:ilvl w:val="0"/>
          <w:numId w:val="60"/>
        </w:numPr>
        <w:ind w:leftChars="0"/>
        <w:rPr>
          <w:rFonts w:ascii="Times New Roman" w:hAnsi="Times New Roman"/>
          <w:szCs w:val="20"/>
        </w:rPr>
      </w:pPr>
      <w:r w:rsidRPr="0071498F">
        <w:rPr>
          <w:szCs w:val="20"/>
        </w:rPr>
        <w:t>Covering different performance requirement/targets for different device types, e.g., user experience data</w:t>
      </w:r>
      <w:r w:rsidR="0071498F">
        <w:rPr>
          <w:szCs w:val="20"/>
        </w:rPr>
        <w:t xml:space="preserve"> </w:t>
      </w:r>
      <w:r w:rsidRPr="0071498F">
        <w:rPr>
          <w:szCs w:val="20"/>
        </w:rPr>
        <w:t>rate, latency, complexity, battery life, coverage, etc.</w:t>
      </w:r>
    </w:p>
    <w:p w14:paraId="566C530F" w14:textId="77777777" w:rsidR="00505255" w:rsidRPr="002C2FF5" w:rsidRDefault="00505255" w:rsidP="004B2731">
      <w:pPr>
        <w:rPr>
          <w:sz w:val="20"/>
          <w:szCs w:val="20"/>
        </w:rPr>
      </w:pPr>
    </w:p>
    <w:p w14:paraId="5D5733C8" w14:textId="1545374E" w:rsidR="00FB157E" w:rsidRDefault="003934AA" w:rsidP="004B2731">
      <w:pPr>
        <w:rPr>
          <w:sz w:val="20"/>
          <w:szCs w:val="20"/>
        </w:rPr>
      </w:pPr>
      <w:r>
        <w:rPr>
          <w:sz w:val="20"/>
          <w:szCs w:val="20"/>
        </w:rPr>
        <w:t xml:space="preserve">These </w:t>
      </w:r>
      <w:r w:rsidR="00FB157E">
        <w:rPr>
          <w:sz w:val="20"/>
          <w:szCs w:val="20"/>
        </w:rPr>
        <w:t>are the following aspects that should be considered for the support of diverse device type</w:t>
      </w:r>
      <w:r>
        <w:rPr>
          <w:sz w:val="20"/>
          <w:szCs w:val="20"/>
        </w:rPr>
        <w:t>s:</w:t>
      </w:r>
    </w:p>
    <w:p w14:paraId="3A4550B9" w14:textId="58DA1080" w:rsidR="00917F43" w:rsidRDefault="005E3D6E" w:rsidP="005E26DA">
      <w:pPr>
        <w:pStyle w:val="ListParagraph"/>
        <w:numPr>
          <w:ilvl w:val="0"/>
          <w:numId w:val="61"/>
        </w:numPr>
        <w:ind w:leftChars="0"/>
        <w:rPr>
          <w:szCs w:val="20"/>
        </w:rPr>
      </w:pPr>
      <w:r>
        <w:rPr>
          <w:szCs w:val="20"/>
        </w:rPr>
        <w:t xml:space="preserve">The </w:t>
      </w:r>
      <w:r w:rsidR="00917F43">
        <w:rPr>
          <w:szCs w:val="20"/>
        </w:rPr>
        <w:t>definition</w:t>
      </w:r>
      <w:r>
        <w:rPr>
          <w:szCs w:val="20"/>
        </w:rPr>
        <w:t xml:space="preserve"> </w:t>
      </w:r>
      <w:r w:rsidR="00917F43">
        <w:rPr>
          <w:szCs w:val="20"/>
        </w:rPr>
        <w:t xml:space="preserve">of </w:t>
      </w:r>
      <w:r>
        <w:rPr>
          <w:szCs w:val="20"/>
        </w:rPr>
        <w:t xml:space="preserve">diverse </w:t>
      </w:r>
      <w:r w:rsidR="00917F43">
        <w:rPr>
          <w:szCs w:val="20"/>
        </w:rPr>
        <w:t>device type</w:t>
      </w:r>
      <w:r w:rsidR="003934AA">
        <w:rPr>
          <w:szCs w:val="20"/>
        </w:rPr>
        <w:t>:</w:t>
      </w:r>
      <w:r w:rsidR="00917F43">
        <w:rPr>
          <w:szCs w:val="20"/>
        </w:rPr>
        <w:t xml:space="preserve"> </w:t>
      </w:r>
    </w:p>
    <w:p w14:paraId="40B0EDC8" w14:textId="1B6758E5" w:rsidR="00917F43" w:rsidRDefault="00917F43" w:rsidP="00917F43">
      <w:pPr>
        <w:pStyle w:val="ListParagraph"/>
        <w:numPr>
          <w:ilvl w:val="1"/>
          <w:numId w:val="61"/>
        </w:numPr>
        <w:ind w:leftChars="0"/>
        <w:rPr>
          <w:szCs w:val="20"/>
        </w:rPr>
      </w:pPr>
      <w:r>
        <w:rPr>
          <w:szCs w:val="20"/>
        </w:rPr>
        <w:t>Diverse device type</w:t>
      </w:r>
      <w:r w:rsidR="003934AA">
        <w:rPr>
          <w:szCs w:val="20"/>
        </w:rPr>
        <w:t>s</w:t>
      </w:r>
      <w:r>
        <w:rPr>
          <w:szCs w:val="20"/>
        </w:rPr>
        <w:t xml:space="preserve"> can be defined</w:t>
      </w:r>
      <w:r w:rsidR="00E7348E">
        <w:rPr>
          <w:szCs w:val="20"/>
        </w:rPr>
        <w:t xml:space="preserve"> considering that diff</w:t>
      </w:r>
      <w:r>
        <w:rPr>
          <w:szCs w:val="20"/>
        </w:rPr>
        <w:t>erent device type</w:t>
      </w:r>
      <w:r w:rsidR="003934AA">
        <w:rPr>
          <w:szCs w:val="20"/>
        </w:rPr>
        <w:t>s</w:t>
      </w:r>
      <w:r>
        <w:rPr>
          <w:szCs w:val="20"/>
        </w:rPr>
        <w:t xml:space="preserve"> </w:t>
      </w:r>
      <w:r w:rsidR="003934AA">
        <w:rPr>
          <w:szCs w:val="20"/>
        </w:rPr>
        <w:t xml:space="preserve">are </w:t>
      </w:r>
      <w:r>
        <w:rPr>
          <w:szCs w:val="20"/>
        </w:rPr>
        <w:t>required to support different set</w:t>
      </w:r>
      <w:r w:rsidR="003934AA">
        <w:rPr>
          <w:szCs w:val="20"/>
        </w:rPr>
        <w:t>s</w:t>
      </w:r>
      <w:r>
        <w:rPr>
          <w:szCs w:val="20"/>
        </w:rPr>
        <w:t xml:space="preserve"> of mandatory features. </w:t>
      </w:r>
    </w:p>
    <w:p w14:paraId="6643D783" w14:textId="42EC300B" w:rsidR="00AC75A0" w:rsidRDefault="00AC75A0" w:rsidP="00917F43">
      <w:pPr>
        <w:pStyle w:val="ListParagraph"/>
        <w:numPr>
          <w:ilvl w:val="1"/>
          <w:numId w:val="61"/>
        </w:numPr>
        <w:ind w:leftChars="0"/>
        <w:rPr>
          <w:szCs w:val="20"/>
        </w:rPr>
      </w:pPr>
      <w:r>
        <w:rPr>
          <w:szCs w:val="20"/>
        </w:rPr>
        <w:t>Furthermore, for the requirement relaxation for some device types, e.g., #Rx/#Tx, it is not reasonable to have further restriction on other aspects such as support CA/maximum BW, etc.</w:t>
      </w:r>
    </w:p>
    <w:p w14:paraId="2729F2E8" w14:textId="1A33257F" w:rsidR="00917F43" w:rsidRDefault="00917F43" w:rsidP="005E26DA">
      <w:pPr>
        <w:pStyle w:val="ListParagraph"/>
        <w:numPr>
          <w:ilvl w:val="0"/>
          <w:numId w:val="61"/>
        </w:numPr>
        <w:ind w:leftChars="0"/>
        <w:rPr>
          <w:szCs w:val="20"/>
        </w:rPr>
      </w:pPr>
      <w:r>
        <w:rPr>
          <w:szCs w:val="20"/>
        </w:rPr>
        <w:t>The impact of diverse device type</w:t>
      </w:r>
      <w:r w:rsidR="003934AA">
        <w:rPr>
          <w:szCs w:val="20"/>
        </w:rPr>
        <w:t>s</w:t>
      </w:r>
      <w:r>
        <w:rPr>
          <w:szCs w:val="20"/>
        </w:rPr>
        <w:t xml:space="preserve"> on channel bandwidth</w:t>
      </w:r>
      <w:r w:rsidR="003934AA">
        <w:rPr>
          <w:szCs w:val="20"/>
        </w:rPr>
        <w:t>:</w:t>
      </w:r>
      <w:r>
        <w:rPr>
          <w:szCs w:val="20"/>
        </w:rPr>
        <w:t xml:space="preserve"> </w:t>
      </w:r>
    </w:p>
    <w:p w14:paraId="30A5CC00" w14:textId="6EFD80D9" w:rsidR="001C092D" w:rsidRDefault="00A12F6C" w:rsidP="001C092D">
      <w:pPr>
        <w:pStyle w:val="ListParagraph"/>
        <w:numPr>
          <w:ilvl w:val="1"/>
          <w:numId w:val="61"/>
        </w:numPr>
        <w:ind w:leftChars="0"/>
        <w:rPr>
          <w:szCs w:val="20"/>
        </w:rPr>
      </w:pPr>
      <w:r>
        <w:rPr>
          <w:szCs w:val="20"/>
        </w:rPr>
        <w:lastRenderedPageBreak/>
        <w:t xml:space="preserve">Both minimum and maximum channel bandwidth critically impacts the cellular system design. Minimum channel bandwidth impacts the design </w:t>
      </w:r>
      <w:r w:rsidR="003934AA">
        <w:rPr>
          <w:szCs w:val="20"/>
        </w:rPr>
        <w:t xml:space="preserve">of features </w:t>
      </w:r>
      <w:r>
        <w:rPr>
          <w:szCs w:val="20"/>
        </w:rPr>
        <w:t xml:space="preserve">such as initial access, IDLE state design, etc. Maximum channel bandwidth impacts the implementation complexity. </w:t>
      </w:r>
    </w:p>
    <w:p w14:paraId="70A18741" w14:textId="7072E0D2" w:rsidR="00A12F6C" w:rsidRDefault="00A12F6C" w:rsidP="001C092D">
      <w:pPr>
        <w:pStyle w:val="ListParagraph"/>
        <w:numPr>
          <w:ilvl w:val="1"/>
          <w:numId w:val="61"/>
        </w:numPr>
        <w:ind w:leftChars="0"/>
        <w:rPr>
          <w:szCs w:val="20"/>
        </w:rPr>
      </w:pPr>
      <w:r>
        <w:rPr>
          <w:szCs w:val="20"/>
        </w:rPr>
        <w:t>For minimum channel bandwidth, if LPWA device</w:t>
      </w:r>
      <w:r w:rsidR="003934AA">
        <w:rPr>
          <w:szCs w:val="20"/>
        </w:rPr>
        <w:t>s</w:t>
      </w:r>
      <w:r>
        <w:rPr>
          <w:szCs w:val="20"/>
        </w:rPr>
        <w:t xml:space="preserve"> </w:t>
      </w:r>
      <w:r w:rsidR="003934AA">
        <w:rPr>
          <w:szCs w:val="20"/>
        </w:rPr>
        <w:t xml:space="preserve">are </w:t>
      </w:r>
      <w:r>
        <w:rPr>
          <w:szCs w:val="20"/>
        </w:rPr>
        <w:t>not considered, we prefer to consider 20MHz. If LPWA device</w:t>
      </w:r>
      <w:r w:rsidR="003934AA">
        <w:rPr>
          <w:szCs w:val="20"/>
        </w:rPr>
        <w:t>s</w:t>
      </w:r>
      <w:r>
        <w:rPr>
          <w:szCs w:val="20"/>
        </w:rPr>
        <w:t xml:space="preserve"> </w:t>
      </w:r>
      <w:r w:rsidR="003934AA">
        <w:rPr>
          <w:szCs w:val="20"/>
        </w:rPr>
        <w:t xml:space="preserve">are </w:t>
      </w:r>
      <w:r>
        <w:rPr>
          <w:szCs w:val="20"/>
        </w:rPr>
        <w:t>considered, we prefer to consider at least 5MHz</w:t>
      </w:r>
    </w:p>
    <w:p w14:paraId="03A19680" w14:textId="0227D5A6" w:rsidR="00A12F6C" w:rsidRDefault="00A12F6C" w:rsidP="001C092D">
      <w:pPr>
        <w:pStyle w:val="ListParagraph"/>
        <w:numPr>
          <w:ilvl w:val="1"/>
          <w:numId w:val="61"/>
        </w:numPr>
        <w:ind w:leftChars="0"/>
        <w:rPr>
          <w:szCs w:val="20"/>
        </w:rPr>
      </w:pPr>
      <w:r>
        <w:rPr>
          <w:szCs w:val="20"/>
        </w:rPr>
        <w:t xml:space="preserve">For maximum channel bandwidth, we consider 200MHz with 8K FFT as </w:t>
      </w:r>
      <w:r w:rsidR="003934AA">
        <w:rPr>
          <w:szCs w:val="20"/>
        </w:rPr>
        <w:t xml:space="preserve">a </w:t>
      </w:r>
      <w:r>
        <w:rPr>
          <w:szCs w:val="20"/>
        </w:rPr>
        <w:t>starting point</w:t>
      </w:r>
      <w:r w:rsidR="003934AA">
        <w:rPr>
          <w:szCs w:val="20"/>
        </w:rPr>
        <w:t>.</w:t>
      </w:r>
    </w:p>
    <w:p w14:paraId="425BFBCA" w14:textId="683CC519" w:rsidR="00427EEA" w:rsidRDefault="00917F43" w:rsidP="005E26DA">
      <w:pPr>
        <w:pStyle w:val="ListParagraph"/>
        <w:numPr>
          <w:ilvl w:val="0"/>
          <w:numId w:val="61"/>
        </w:numPr>
        <w:ind w:leftChars="0"/>
        <w:rPr>
          <w:szCs w:val="20"/>
        </w:rPr>
      </w:pPr>
      <w:r>
        <w:rPr>
          <w:szCs w:val="20"/>
        </w:rPr>
        <w:t>The impact of diverse device type on coverage requirement</w:t>
      </w:r>
      <w:r w:rsidR="003934AA">
        <w:rPr>
          <w:szCs w:val="20"/>
        </w:rPr>
        <w:t>:</w:t>
      </w:r>
      <w:r>
        <w:rPr>
          <w:szCs w:val="20"/>
        </w:rPr>
        <w:t xml:space="preserve"> </w:t>
      </w:r>
      <w:r w:rsidR="005E3D6E">
        <w:rPr>
          <w:szCs w:val="20"/>
        </w:rPr>
        <w:t xml:space="preserve"> </w:t>
      </w:r>
    </w:p>
    <w:p w14:paraId="3AECC114" w14:textId="2B220CB8" w:rsidR="00427EEA" w:rsidRDefault="00427EEA" w:rsidP="00427EEA">
      <w:pPr>
        <w:pStyle w:val="ListParagraph"/>
        <w:numPr>
          <w:ilvl w:val="1"/>
          <w:numId w:val="61"/>
        </w:numPr>
        <w:ind w:leftChars="0"/>
        <w:rPr>
          <w:szCs w:val="20"/>
        </w:rPr>
      </w:pPr>
      <w:r>
        <w:rPr>
          <w:szCs w:val="20"/>
        </w:rPr>
        <w:t xml:space="preserve">Coverage, or MCL (Maximum Coupling Loss), is a very </w:t>
      </w:r>
      <w:r w:rsidR="008B7F3E">
        <w:rPr>
          <w:szCs w:val="20"/>
        </w:rPr>
        <w:t xml:space="preserve">important </w:t>
      </w:r>
      <w:r>
        <w:rPr>
          <w:szCs w:val="20"/>
        </w:rPr>
        <w:t>design objective for cellular system</w:t>
      </w:r>
      <w:r w:rsidR="003934AA">
        <w:rPr>
          <w:szCs w:val="20"/>
        </w:rPr>
        <w:t>s</w:t>
      </w:r>
      <w:r>
        <w:rPr>
          <w:szCs w:val="20"/>
        </w:rPr>
        <w:t xml:space="preserve">. </w:t>
      </w:r>
    </w:p>
    <w:p w14:paraId="36762CDB" w14:textId="4D3BF06F" w:rsidR="00427EEA" w:rsidRPr="00427EEA" w:rsidRDefault="00427EEA" w:rsidP="00427EEA">
      <w:pPr>
        <w:pStyle w:val="ListParagraph"/>
        <w:numPr>
          <w:ilvl w:val="2"/>
          <w:numId w:val="61"/>
        </w:numPr>
        <w:ind w:leftChars="0"/>
        <w:rPr>
          <w:szCs w:val="20"/>
        </w:rPr>
      </w:pPr>
      <w:r>
        <w:rPr>
          <w:szCs w:val="20"/>
        </w:rPr>
        <w:t>In legacy RAT, e.g., NR/LTE, it is considered that the mobile broad</w:t>
      </w:r>
      <w:r w:rsidR="003934AA">
        <w:rPr>
          <w:szCs w:val="20"/>
        </w:rPr>
        <w:t>band</w:t>
      </w:r>
      <w:r>
        <w:rPr>
          <w:szCs w:val="20"/>
        </w:rPr>
        <w:t xml:space="preserve"> service supports coverage of  ~144dB MCL, IoT solution</w:t>
      </w:r>
      <w:r w:rsidR="003934AA">
        <w:rPr>
          <w:szCs w:val="20"/>
        </w:rPr>
        <w:t>s</w:t>
      </w:r>
      <w:r>
        <w:rPr>
          <w:szCs w:val="20"/>
        </w:rPr>
        <w:t xml:space="preserve"> like </w:t>
      </w:r>
      <w:r w:rsidR="0034613B">
        <w:rPr>
          <w:szCs w:val="20"/>
        </w:rPr>
        <w:t>MTC/</w:t>
      </w:r>
      <w:r>
        <w:rPr>
          <w:szCs w:val="20"/>
        </w:rPr>
        <w:t>eMTC support ~154dB MCL, and NB-IoT supports ~164dB MCL</w:t>
      </w:r>
    </w:p>
    <w:p w14:paraId="3EE6B12F" w14:textId="4AE37F40" w:rsidR="0034613B" w:rsidRDefault="00427EEA" w:rsidP="00427EEA">
      <w:pPr>
        <w:pStyle w:val="ListParagraph"/>
        <w:numPr>
          <w:ilvl w:val="1"/>
          <w:numId w:val="61"/>
        </w:numPr>
        <w:ind w:leftChars="0"/>
        <w:rPr>
          <w:szCs w:val="20"/>
        </w:rPr>
      </w:pPr>
      <w:r>
        <w:rPr>
          <w:szCs w:val="20"/>
        </w:rPr>
        <w:t xml:space="preserve">We believe </w:t>
      </w:r>
      <w:r w:rsidR="003934AA">
        <w:rPr>
          <w:szCs w:val="20"/>
        </w:rPr>
        <w:t xml:space="preserve">the </w:t>
      </w:r>
      <w:r>
        <w:rPr>
          <w:szCs w:val="20"/>
        </w:rPr>
        <w:t xml:space="preserve">6G first release should support </w:t>
      </w:r>
      <w:r w:rsidR="003934AA">
        <w:rPr>
          <w:szCs w:val="20"/>
        </w:rPr>
        <w:t xml:space="preserve">comprehensive </w:t>
      </w:r>
      <w:r>
        <w:rPr>
          <w:szCs w:val="20"/>
        </w:rPr>
        <w:t xml:space="preserve">coverage enhancement and ensure adequate </w:t>
      </w:r>
      <w:r w:rsidR="00B3582E">
        <w:rPr>
          <w:szCs w:val="20"/>
        </w:rPr>
        <w:t>coverages</w:t>
      </w:r>
      <w:r>
        <w:rPr>
          <w:szCs w:val="20"/>
        </w:rPr>
        <w:t xml:space="preserve"> for all RRC states, for both DL and UL, and for </w:t>
      </w:r>
      <w:r w:rsidR="0034613B">
        <w:rPr>
          <w:szCs w:val="20"/>
        </w:rPr>
        <w:t>all channels/signals</w:t>
      </w:r>
      <w:r w:rsidR="003934AA">
        <w:rPr>
          <w:szCs w:val="20"/>
        </w:rPr>
        <w:t>.</w:t>
      </w:r>
      <w:r w:rsidR="0034613B">
        <w:rPr>
          <w:szCs w:val="20"/>
        </w:rPr>
        <w:t xml:space="preserve"> In terms of the target MCL, we observe the following need</w:t>
      </w:r>
      <w:r w:rsidR="003934AA">
        <w:rPr>
          <w:szCs w:val="20"/>
        </w:rPr>
        <w:t>:</w:t>
      </w:r>
      <w:r w:rsidR="0034613B">
        <w:rPr>
          <w:szCs w:val="20"/>
        </w:rPr>
        <w:t xml:space="preserve"> </w:t>
      </w:r>
    </w:p>
    <w:p w14:paraId="6668C0BF" w14:textId="7586F6A1" w:rsidR="0034613B" w:rsidRDefault="0034613B" w:rsidP="0034613B">
      <w:pPr>
        <w:pStyle w:val="ListParagraph"/>
        <w:numPr>
          <w:ilvl w:val="2"/>
          <w:numId w:val="61"/>
        </w:numPr>
        <w:ind w:leftChars="0"/>
        <w:rPr>
          <w:szCs w:val="20"/>
        </w:rPr>
      </w:pPr>
      <w:r>
        <w:rPr>
          <w:szCs w:val="20"/>
        </w:rPr>
        <w:t>For wearable devices, e.g., watch, it is reasonable to assume that ~10dB antenna gain loss is needed due to the form factor limitation. Therefore, ~154dB MCL is needed for wearable device</w:t>
      </w:r>
      <w:r w:rsidR="003934AA">
        <w:rPr>
          <w:szCs w:val="20"/>
        </w:rPr>
        <w:t>s.</w:t>
      </w:r>
    </w:p>
    <w:p w14:paraId="5C529260" w14:textId="7549D6C0" w:rsidR="00505255" w:rsidRPr="005E26DA" w:rsidRDefault="0034613B" w:rsidP="0034613B">
      <w:pPr>
        <w:pStyle w:val="ListParagraph"/>
        <w:numPr>
          <w:ilvl w:val="2"/>
          <w:numId w:val="61"/>
        </w:numPr>
        <w:ind w:leftChars="0"/>
        <w:rPr>
          <w:szCs w:val="20"/>
        </w:rPr>
      </w:pPr>
      <w:r>
        <w:rPr>
          <w:szCs w:val="20"/>
        </w:rPr>
        <w:t xml:space="preserve">For NTN, our analysis shows that at least 10dB coverage extension is needed for LEO-600, and more coverage extension is expected for LEO-1200, and GEO. Therefore, NTN also needs at least </w:t>
      </w:r>
      <w:r w:rsidR="005A4847">
        <w:rPr>
          <w:szCs w:val="20"/>
        </w:rPr>
        <w:t>~154dB MCL</w:t>
      </w:r>
      <w:r w:rsidR="003934AA">
        <w:rPr>
          <w:szCs w:val="20"/>
        </w:rPr>
        <w:t>.</w:t>
      </w:r>
    </w:p>
    <w:p w14:paraId="5A699C73" w14:textId="77777777" w:rsidR="00505255" w:rsidRPr="002C2FF5" w:rsidRDefault="00505255" w:rsidP="004B2731">
      <w:pPr>
        <w:rPr>
          <w:sz w:val="20"/>
          <w:szCs w:val="20"/>
        </w:rPr>
      </w:pPr>
    </w:p>
    <w:p w14:paraId="4DEBFC63" w14:textId="77777777" w:rsidR="002C7342" w:rsidRDefault="002C7342" w:rsidP="00505255">
      <w:pPr>
        <w:pStyle w:val="0Maintext"/>
        <w:spacing w:after="120" w:afterAutospacing="0" w:line="240" w:lineRule="auto"/>
        <w:ind w:firstLine="0"/>
        <w:contextualSpacing/>
        <w:rPr>
          <w:rFonts w:cs="Times New Roman"/>
          <w:lang w:eastAsia="zh-CN"/>
        </w:rPr>
      </w:pPr>
      <w:r>
        <w:rPr>
          <w:rFonts w:cs="Times New Roman"/>
          <w:lang w:eastAsia="zh-CN"/>
        </w:rPr>
        <w:t xml:space="preserve">With the above discussion, we have the following proposal </w:t>
      </w:r>
    </w:p>
    <w:p w14:paraId="7D8BD9B9" w14:textId="77777777" w:rsidR="002C7342" w:rsidRDefault="002C7342" w:rsidP="00505255">
      <w:pPr>
        <w:pStyle w:val="0Maintext"/>
        <w:spacing w:after="120" w:afterAutospacing="0" w:line="240" w:lineRule="auto"/>
        <w:ind w:firstLine="0"/>
        <w:contextualSpacing/>
        <w:rPr>
          <w:rFonts w:cs="Times New Roman"/>
          <w:lang w:eastAsia="zh-CN"/>
        </w:rPr>
      </w:pPr>
    </w:p>
    <w:p w14:paraId="3444CA19" w14:textId="1495900C" w:rsidR="00A2711C" w:rsidRDefault="00A2711C" w:rsidP="00A2711C">
      <w:pPr>
        <w:pStyle w:val="0Maintext"/>
        <w:spacing w:after="120" w:afterAutospacing="0" w:line="240" w:lineRule="auto"/>
        <w:ind w:firstLine="0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3934AA">
        <w:rPr>
          <w:b/>
          <w:bCs/>
          <w:lang w:eastAsia="zh-CN"/>
        </w:rPr>
        <w:t>4</w:t>
      </w:r>
      <w:r>
        <w:rPr>
          <w:b/>
          <w:bCs/>
          <w:lang w:eastAsia="zh-CN"/>
        </w:rPr>
        <w:t xml:space="preserve">:  For the support of diverse device type in 6G first release </w:t>
      </w:r>
    </w:p>
    <w:p w14:paraId="4E09FAB2" w14:textId="77777777" w:rsidR="00A2711C" w:rsidRDefault="00A2711C" w:rsidP="00A2711C">
      <w:pPr>
        <w:pStyle w:val="0Maintext"/>
        <w:numPr>
          <w:ilvl w:val="0"/>
          <w:numId w:val="49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>Different device types are required to support different sets/values of mandatory features</w:t>
      </w:r>
    </w:p>
    <w:p w14:paraId="6FE361CB" w14:textId="77777777" w:rsidR="00A2711C" w:rsidRPr="00D13A78" w:rsidRDefault="00A2711C" w:rsidP="00A2711C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13A78">
        <w:rPr>
          <w:b/>
          <w:bCs/>
          <w:lang w:eastAsia="zh-CN"/>
        </w:rPr>
        <w:t>When mandatory feature relaxation is introduced for some device type, e.g., #Rx/#Tx relaxation etc., avoid introducing other unnecessary restrictions, e.g., CA support, maximum BW, etc.</w:t>
      </w:r>
    </w:p>
    <w:p w14:paraId="012B8E81" w14:textId="77777777" w:rsidR="00A2711C" w:rsidRPr="00D924ED" w:rsidRDefault="00A2711C" w:rsidP="00A2711C">
      <w:pPr>
        <w:pStyle w:val="0Maintext"/>
        <w:numPr>
          <w:ilvl w:val="0"/>
          <w:numId w:val="49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>In terms of the channel bandwidth, from diverse perspective</w:t>
      </w:r>
    </w:p>
    <w:p w14:paraId="7F0691BF" w14:textId="77777777" w:rsidR="00A2711C" w:rsidRPr="00D924ED" w:rsidRDefault="00A2711C" w:rsidP="00A2711C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>For minimum channel bandwidth, consider 20MHz if LPWA device is not included in 6G, otherwise if LPWA device is included, consider at least 5MHz</w:t>
      </w:r>
    </w:p>
    <w:p w14:paraId="3A125702" w14:textId="02266F22" w:rsidR="00A2711C" w:rsidRPr="00D924ED" w:rsidRDefault="00A2711C" w:rsidP="00A2711C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 xml:space="preserve">For maximum channel bandwidth in FR1/FR3, consider 200MHz with 8K FFT </w:t>
      </w:r>
      <w:r w:rsidR="00457DD2">
        <w:rPr>
          <w:b/>
          <w:bCs/>
          <w:lang w:eastAsia="zh-CN"/>
        </w:rPr>
        <w:t xml:space="preserve">and 30KHz SCS </w:t>
      </w:r>
      <w:r w:rsidRPr="00D924ED">
        <w:rPr>
          <w:b/>
          <w:bCs/>
          <w:lang w:eastAsia="zh-CN"/>
        </w:rPr>
        <w:t>as baseline</w:t>
      </w:r>
    </w:p>
    <w:p w14:paraId="6CA0A816" w14:textId="77777777" w:rsidR="00A2711C" w:rsidRPr="00D924ED" w:rsidRDefault="00A2711C" w:rsidP="00A2711C">
      <w:pPr>
        <w:pStyle w:val="0Maintext"/>
        <w:numPr>
          <w:ilvl w:val="0"/>
          <w:numId w:val="49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 xml:space="preserve">In terms of coverage </w:t>
      </w:r>
    </w:p>
    <w:p w14:paraId="6A5D5551" w14:textId="77777777" w:rsidR="00A2711C" w:rsidRPr="00D924ED" w:rsidRDefault="00A2711C" w:rsidP="00A2711C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 xml:space="preserve">Support comprehensive coverage enhancement to ensure adequate coverages for all RRC states, both DL and UL, and all channels/signals </w:t>
      </w:r>
    </w:p>
    <w:p w14:paraId="199EF20C" w14:textId="77777777" w:rsidR="00A2711C" w:rsidRPr="00D924ED" w:rsidRDefault="00A2711C" w:rsidP="00A2711C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 xml:space="preserve">Consider ~154dB MCL (Maximum Coupling Loss) as starting point, especially for the following cases </w:t>
      </w:r>
    </w:p>
    <w:p w14:paraId="01B8863D" w14:textId="77777777" w:rsidR="00A2711C" w:rsidRPr="00D924ED" w:rsidRDefault="00A2711C" w:rsidP="00A2711C">
      <w:pPr>
        <w:pStyle w:val="0Maintext"/>
        <w:numPr>
          <w:ilvl w:val="1"/>
          <w:numId w:val="49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 xml:space="preserve">Antenna gain loss due to the form factor limitation for wearable devices </w:t>
      </w:r>
    </w:p>
    <w:p w14:paraId="1F027767" w14:textId="77777777" w:rsidR="00A2711C" w:rsidRPr="00D924ED" w:rsidRDefault="00A2711C" w:rsidP="00A2711C">
      <w:pPr>
        <w:pStyle w:val="0Maintext"/>
        <w:numPr>
          <w:ilvl w:val="1"/>
          <w:numId w:val="49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>NTN LEO-600 deployment</w:t>
      </w:r>
    </w:p>
    <w:p w14:paraId="319B6700" w14:textId="2C7FF69F" w:rsidR="007A1F9E" w:rsidRPr="002C2FF5" w:rsidRDefault="007A1F9E" w:rsidP="007A1F9E">
      <w:pPr>
        <w:pStyle w:val="Heading1"/>
      </w:pPr>
      <w:r w:rsidRPr="002C2FF5">
        <w:t>Conclusion</w:t>
      </w:r>
    </w:p>
    <w:p w14:paraId="700A4347" w14:textId="6867E6C0" w:rsidR="00077A99" w:rsidRPr="004C06E0" w:rsidRDefault="007A1F9E" w:rsidP="004C06E0">
      <w:pPr>
        <w:pStyle w:val="0Maintext"/>
        <w:spacing w:after="120" w:afterAutospacing="0" w:line="240" w:lineRule="auto"/>
        <w:ind w:firstLine="0"/>
        <w:rPr>
          <w:rFonts w:cs="Times New Roman"/>
          <w:lang w:val="en-US"/>
        </w:rPr>
      </w:pPr>
      <w:r w:rsidRPr="002C2FF5">
        <w:rPr>
          <w:rFonts w:cs="Times New Roman"/>
          <w:lang w:val="en-US" w:eastAsia="zh-CN"/>
        </w:rPr>
        <w:t xml:space="preserve">In this contribution, </w:t>
      </w:r>
      <w:r w:rsidR="004A7A30" w:rsidRPr="002C2FF5">
        <w:rPr>
          <w:rFonts w:cs="Times New Roman"/>
          <w:lang w:val="en-US"/>
        </w:rPr>
        <w:t xml:space="preserve">we provide our views on </w:t>
      </w:r>
      <w:r w:rsidR="00711165">
        <w:rPr>
          <w:rFonts w:cs="Times New Roman"/>
          <w:lang w:val="en-US"/>
        </w:rPr>
        <w:t xml:space="preserve">6G first release in general, </w:t>
      </w:r>
      <w:r w:rsidR="004276D7" w:rsidRPr="002C2FF5">
        <w:rPr>
          <w:rFonts w:cs="Times New Roman"/>
          <w:lang w:val="en-US"/>
        </w:rPr>
        <w:t xml:space="preserve">with the following </w:t>
      </w:r>
      <w:r w:rsidR="00B72D96" w:rsidRPr="002C2FF5">
        <w:rPr>
          <w:rFonts w:cs="Times New Roman"/>
          <w:lang w:val="en-US"/>
        </w:rPr>
        <w:t>proposals</w:t>
      </w:r>
    </w:p>
    <w:p w14:paraId="54C3DD53" w14:textId="2F2E9A87" w:rsidR="00077A99" w:rsidRDefault="00077A99" w:rsidP="00077A99">
      <w:pPr>
        <w:pStyle w:val="0Maintext"/>
        <w:spacing w:after="120" w:afterAutospacing="0" w:line="240" w:lineRule="auto"/>
        <w:ind w:firstLine="0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For Rel-20 RAN WG study on 6G, </w:t>
      </w:r>
      <w:r w:rsidR="00066012">
        <w:rPr>
          <w:b/>
          <w:bCs/>
          <w:lang w:eastAsia="zh-CN"/>
        </w:rPr>
        <w:t>regarding service support</w:t>
      </w:r>
    </w:p>
    <w:p w14:paraId="790E8D98" w14:textId="77777777" w:rsidR="00077A99" w:rsidRDefault="00077A99" w:rsidP="00077A99">
      <w:pPr>
        <w:pStyle w:val="0Maintext"/>
        <w:numPr>
          <w:ilvl w:val="0"/>
          <w:numId w:val="49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u w:val="single"/>
          <w:lang w:eastAsia="zh-CN"/>
        </w:rPr>
        <w:t xml:space="preserve">Do </w:t>
      </w:r>
      <w:r w:rsidRPr="00F54BBB">
        <w:rPr>
          <w:b/>
          <w:bCs/>
          <w:u w:val="single"/>
          <w:lang w:eastAsia="zh-CN"/>
        </w:rPr>
        <w:t>not</w:t>
      </w:r>
      <w:r>
        <w:rPr>
          <w:b/>
          <w:bCs/>
          <w:lang w:eastAsia="zh-CN"/>
        </w:rPr>
        <w:t xml:space="preserve"> include the support of following services (not </w:t>
      </w:r>
      <w:r w:rsidRPr="00F81E6D">
        <w:rPr>
          <w:b/>
          <w:bCs/>
          <w:lang w:val="en-US" w:eastAsia="zh-CN"/>
        </w:rPr>
        <w:t xml:space="preserve">exhaustive </w:t>
      </w:r>
      <w:r>
        <w:rPr>
          <w:b/>
          <w:bCs/>
          <w:lang w:eastAsia="zh-CN"/>
        </w:rPr>
        <w:t>list)</w:t>
      </w:r>
    </w:p>
    <w:p w14:paraId="3E5AF542" w14:textId="77777777" w:rsidR="00077A99" w:rsidRDefault="00077A99" w:rsidP="00077A99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Sidelink </w:t>
      </w:r>
    </w:p>
    <w:p w14:paraId="427FB453" w14:textId="77777777" w:rsidR="00077A99" w:rsidRPr="00D27575" w:rsidRDefault="00077A99" w:rsidP="00077A99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Unlicensed </w:t>
      </w:r>
      <w:r w:rsidRPr="00D27575">
        <w:rPr>
          <w:b/>
          <w:bCs/>
          <w:lang w:eastAsia="zh-CN"/>
        </w:rPr>
        <w:t>spectrum access, i.e., similar technology as LTE LAA, and NR-U</w:t>
      </w:r>
    </w:p>
    <w:p w14:paraId="3835BBB4" w14:textId="77777777" w:rsidR="00077A99" w:rsidRDefault="00077A99" w:rsidP="00077A99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>Broadcast, Multicast</w:t>
      </w:r>
    </w:p>
    <w:p w14:paraId="006EC348" w14:textId="77777777" w:rsidR="00077A99" w:rsidRDefault="00077A99" w:rsidP="00077A99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>6G RAT dependent positioning, further discuss how to meet IMT-2030 TPR on positioning, if any</w:t>
      </w:r>
    </w:p>
    <w:p w14:paraId="3446614C" w14:textId="77777777" w:rsidR="00077A99" w:rsidRDefault="00077A99" w:rsidP="00077A99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>Features that aim at enhancement without, or with very limited, benefit in practical deployment, e.g.</w:t>
      </w:r>
    </w:p>
    <w:p w14:paraId="0B0F66AC" w14:textId="77777777" w:rsidR="00077A99" w:rsidRDefault="00077A99" w:rsidP="00077A99">
      <w:pPr>
        <w:pStyle w:val="0Maintext"/>
        <w:numPr>
          <w:ilvl w:val="1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Sub-ms latency enhancement and/or reliability enhancement beyond 99.999%</w:t>
      </w:r>
    </w:p>
    <w:p w14:paraId="68E28D17" w14:textId="77777777" w:rsidR="00077A99" w:rsidRPr="0069337C" w:rsidRDefault="00077A99" w:rsidP="00077A99">
      <w:pPr>
        <w:pStyle w:val="0Maintext"/>
        <w:numPr>
          <w:ilvl w:val="1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>Extremely high peak data rate/spectral efficiency</w:t>
      </w:r>
    </w:p>
    <w:p w14:paraId="564BA12E" w14:textId="77777777" w:rsidR="00077A99" w:rsidRPr="00960E19" w:rsidRDefault="00077A99" w:rsidP="00077A99">
      <w:pPr>
        <w:pStyle w:val="0Maintext"/>
        <w:numPr>
          <w:ilvl w:val="0"/>
          <w:numId w:val="49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960E19">
        <w:rPr>
          <w:b/>
          <w:bCs/>
          <w:lang w:eastAsia="zh-CN"/>
        </w:rPr>
        <w:t xml:space="preserve">Include, at least, </w:t>
      </w:r>
      <w:r>
        <w:rPr>
          <w:b/>
          <w:bCs/>
          <w:lang w:eastAsia="zh-CN"/>
        </w:rPr>
        <w:t>support of the</w:t>
      </w:r>
      <w:r w:rsidRPr="00960E19">
        <w:rPr>
          <w:b/>
          <w:bCs/>
          <w:lang w:eastAsia="zh-CN"/>
        </w:rPr>
        <w:t xml:space="preserve"> following new</w:t>
      </w:r>
      <w:r>
        <w:rPr>
          <w:b/>
          <w:bCs/>
          <w:lang w:eastAsia="zh-CN"/>
        </w:rPr>
        <w:t>/enhanced</w:t>
      </w:r>
      <w:r w:rsidRPr="00960E19">
        <w:rPr>
          <w:b/>
          <w:bCs/>
          <w:lang w:eastAsia="zh-CN"/>
        </w:rPr>
        <w:t xml:space="preserve"> services </w:t>
      </w:r>
    </w:p>
    <w:p w14:paraId="2E734092" w14:textId="77777777" w:rsidR="00077A99" w:rsidRDefault="00077A99" w:rsidP="00077A99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>AI/ML</w:t>
      </w:r>
    </w:p>
    <w:p w14:paraId="1680F93C" w14:textId="77777777" w:rsidR="00077A99" w:rsidRDefault="00077A99" w:rsidP="00077A99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ISAC (Integrated Sensing and Communication) </w:t>
      </w:r>
    </w:p>
    <w:p w14:paraId="6CE61E41" w14:textId="77777777" w:rsidR="00077A99" w:rsidRDefault="00077A99" w:rsidP="00077A99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>Immersive communication</w:t>
      </w:r>
    </w:p>
    <w:p w14:paraId="1596059D" w14:textId="77777777" w:rsidR="00077A99" w:rsidRDefault="00077A99" w:rsidP="00361704">
      <w:pPr>
        <w:pStyle w:val="0Maintext"/>
        <w:spacing w:after="120" w:afterAutospacing="0" w:line="240" w:lineRule="auto"/>
        <w:ind w:firstLine="0"/>
        <w:rPr>
          <w:rFonts w:cs="Times New Roman"/>
          <w:lang w:val="en-US"/>
        </w:rPr>
      </w:pPr>
    </w:p>
    <w:p w14:paraId="6E6EDF9A" w14:textId="4CCE65AA" w:rsidR="00A6180D" w:rsidRDefault="00A6180D" w:rsidP="00A6180D">
      <w:pPr>
        <w:pStyle w:val="0Maintext"/>
        <w:spacing w:after="0" w:afterAutospacing="0"/>
        <w:ind w:firstLine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2: For ISAC in the 6G first release, </w:t>
      </w:r>
      <w:r w:rsidRPr="00963377">
        <w:rPr>
          <w:b/>
          <w:bCs/>
          <w:lang w:eastAsia="zh-CN"/>
        </w:rPr>
        <w:t>use cases that involve the UE as a sensing transmitter and/or receiver</w:t>
      </w:r>
      <w:r>
        <w:rPr>
          <w:b/>
          <w:bCs/>
          <w:lang w:eastAsia="zh-CN"/>
        </w:rPr>
        <w:t>, support network-</w:t>
      </w:r>
      <w:r w:rsidR="001A303F">
        <w:rPr>
          <w:b/>
          <w:bCs/>
          <w:lang w:eastAsia="zh-CN"/>
        </w:rPr>
        <w:t>based</w:t>
      </w:r>
      <w:r>
        <w:rPr>
          <w:b/>
          <w:bCs/>
          <w:lang w:eastAsia="zh-CN"/>
        </w:rPr>
        <w:t>, UE-</w:t>
      </w:r>
      <w:r w:rsidR="001A303F">
        <w:rPr>
          <w:b/>
          <w:bCs/>
          <w:lang w:eastAsia="zh-CN"/>
        </w:rPr>
        <w:t>based</w:t>
      </w:r>
      <w:r>
        <w:rPr>
          <w:b/>
          <w:bCs/>
          <w:lang w:eastAsia="zh-CN"/>
        </w:rPr>
        <w:t xml:space="preserve"> and UE-centric modes of operation and </w:t>
      </w:r>
      <w:r w:rsidRPr="00963377">
        <w:rPr>
          <w:b/>
          <w:bCs/>
          <w:lang w:eastAsia="zh-CN"/>
        </w:rPr>
        <w:t>allow for all network nodes as sensing output consumers are essential</w:t>
      </w:r>
      <w:r>
        <w:rPr>
          <w:b/>
          <w:bCs/>
          <w:lang w:eastAsia="zh-CN"/>
        </w:rPr>
        <w:t xml:space="preserve">. Consider at least the following use cases </w:t>
      </w:r>
      <w:r w:rsidR="00E07F29">
        <w:rPr>
          <w:b/>
          <w:bCs/>
          <w:lang w:eastAsia="zh-CN"/>
        </w:rPr>
        <w:t>in TR22.</w:t>
      </w:r>
      <w:r w:rsidR="0062450C">
        <w:rPr>
          <w:b/>
          <w:bCs/>
          <w:lang w:eastAsia="zh-CN"/>
        </w:rPr>
        <w:t>837</w:t>
      </w:r>
    </w:p>
    <w:p w14:paraId="2E8504F1" w14:textId="77777777" w:rsidR="00A6180D" w:rsidRDefault="00A6180D" w:rsidP="00A6180D">
      <w:pPr>
        <w:pStyle w:val="0Maintext"/>
        <w:numPr>
          <w:ilvl w:val="0"/>
          <w:numId w:val="65"/>
        </w:numPr>
        <w:spacing w:after="0" w:afterAutospacing="0"/>
        <w:rPr>
          <w:b/>
          <w:bCs/>
        </w:rPr>
      </w:pPr>
      <w:r w:rsidRPr="003934AA">
        <w:rPr>
          <w:b/>
          <w:bCs/>
        </w:rPr>
        <w:t>Sensing Aided Communications Use cases for both the network and the UE e.g. R19 SA1 ISAC Use Case 5.21</w:t>
      </w:r>
    </w:p>
    <w:p w14:paraId="401B5DE7" w14:textId="77777777" w:rsidR="00A6180D" w:rsidRPr="003934AA" w:rsidRDefault="00A6180D" w:rsidP="00A6180D">
      <w:pPr>
        <w:pStyle w:val="0Maintext"/>
        <w:numPr>
          <w:ilvl w:val="0"/>
          <w:numId w:val="65"/>
        </w:numPr>
        <w:rPr>
          <w:b/>
          <w:bCs/>
        </w:rPr>
      </w:pPr>
      <w:r w:rsidRPr="003934AA">
        <w:rPr>
          <w:b/>
          <w:bCs/>
        </w:rPr>
        <w:t>Privacy focused use cases for sensing data/entity privacy e.g. R19 SA1 ISAC Use Case 5.16</w:t>
      </w:r>
    </w:p>
    <w:p w14:paraId="74EE4447" w14:textId="77777777" w:rsidR="00A6180D" w:rsidRPr="003934AA" w:rsidRDefault="00A6180D" w:rsidP="00A6180D">
      <w:pPr>
        <w:pStyle w:val="0Maintext"/>
        <w:numPr>
          <w:ilvl w:val="0"/>
          <w:numId w:val="65"/>
        </w:numPr>
        <w:rPr>
          <w:b/>
          <w:bCs/>
        </w:rPr>
      </w:pPr>
      <w:r w:rsidRPr="003934AA">
        <w:rPr>
          <w:b/>
          <w:bCs/>
        </w:rPr>
        <w:t>Public Safety Use cases for both the target and subscriber e.g. R19 SA1 ISAC Use Case 5.27</w:t>
      </w:r>
    </w:p>
    <w:p w14:paraId="4416123F" w14:textId="78B8BA74" w:rsidR="00A6180D" w:rsidRPr="001A303F" w:rsidRDefault="00A6180D" w:rsidP="001A303F">
      <w:pPr>
        <w:pStyle w:val="0Maintext"/>
        <w:numPr>
          <w:ilvl w:val="0"/>
          <w:numId w:val="65"/>
        </w:numPr>
        <w:rPr>
          <w:b/>
          <w:bCs/>
        </w:rPr>
      </w:pPr>
      <w:r w:rsidRPr="003934AA">
        <w:rPr>
          <w:b/>
          <w:bCs/>
        </w:rPr>
        <w:t xml:space="preserve">Intruder Detection use cases for home e.g. R19 SA1 Use Case 5.1 and 5.6 </w:t>
      </w:r>
    </w:p>
    <w:p w14:paraId="3FE6417B" w14:textId="3826C012" w:rsidR="00077A99" w:rsidRDefault="00077A99" w:rsidP="00077A99">
      <w:pPr>
        <w:pStyle w:val="0Maintext"/>
        <w:spacing w:after="120" w:afterAutospacing="0" w:line="240" w:lineRule="auto"/>
        <w:ind w:firstLine="0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B02E23">
        <w:rPr>
          <w:b/>
          <w:bCs/>
          <w:lang w:eastAsia="zh-CN"/>
        </w:rPr>
        <w:t xml:space="preserve">3: </w:t>
      </w:r>
      <w:r>
        <w:rPr>
          <w:b/>
          <w:bCs/>
          <w:lang w:eastAsia="zh-CN"/>
        </w:rPr>
        <w:t xml:space="preserve"> For the support of diverse device type in 6G first release </w:t>
      </w:r>
    </w:p>
    <w:p w14:paraId="314E8D1D" w14:textId="77777777" w:rsidR="00D13A78" w:rsidRDefault="00077A99" w:rsidP="00D13A78">
      <w:pPr>
        <w:pStyle w:val="0Maintext"/>
        <w:numPr>
          <w:ilvl w:val="0"/>
          <w:numId w:val="49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>Different device types are required to support different sets/values of mandatory features</w:t>
      </w:r>
    </w:p>
    <w:p w14:paraId="44C8A245" w14:textId="5D94D224" w:rsidR="00077A99" w:rsidRPr="00D13A78" w:rsidRDefault="00077A99" w:rsidP="00D13A78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13A78">
        <w:rPr>
          <w:b/>
          <w:bCs/>
          <w:lang w:eastAsia="zh-CN"/>
        </w:rPr>
        <w:t>When mandatory feature relaxation is introduced for some device type, e.g., #Rx/#Tx relaxation etc., avoid introduc</w:t>
      </w:r>
      <w:r w:rsidR="00995ED1" w:rsidRPr="00D13A78">
        <w:rPr>
          <w:b/>
          <w:bCs/>
          <w:lang w:eastAsia="zh-CN"/>
        </w:rPr>
        <w:t>ing</w:t>
      </w:r>
      <w:r w:rsidRPr="00D13A78">
        <w:rPr>
          <w:b/>
          <w:bCs/>
          <w:lang w:eastAsia="zh-CN"/>
        </w:rPr>
        <w:t xml:space="preserve"> other unnecessary restriction</w:t>
      </w:r>
      <w:r w:rsidR="008C0332" w:rsidRPr="00D13A78">
        <w:rPr>
          <w:b/>
          <w:bCs/>
          <w:lang w:eastAsia="zh-CN"/>
        </w:rPr>
        <w:t>s</w:t>
      </w:r>
      <w:r w:rsidRPr="00D13A78">
        <w:rPr>
          <w:b/>
          <w:bCs/>
          <w:lang w:eastAsia="zh-CN"/>
        </w:rPr>
        <w:t>, e.g., CA support, maximum BW, etc.</w:t>
      </w:r>
    </w:p>
    <w:p w14:paraId="60061D56" w14:textId="77777777" w:rsidR="00077A99" w:rsidRPr="00D924ED" w:rsidRDefault="00077A99" w:rsidP="00D924ED">
      <w:pPr>
        <w:pStyle w:val="0Maintext"/>
        <w:numPr>
          <w:ilvl w:val="0"/>
          <w:numId w:val="49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>In terms of the channel bandwidth, from diverse perspective</w:t>
      </w:r>
    </w:p>
    <w:p w14:paraId="65A05823" w14:textId="77777777" w:rsidR="00077A99" w:rsidRPr="00D924ED" w:rsidRDefault="00077A99" w:rsidP="00D13A78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>For minimum channel bandwidth, consider 20MHz if LPWA device is not included in 6G, otherwise if LPWA device is included, consider at least 5MHz</w:t>
      </w:r>
    </w:p>
    <w:p w14:paraId="53622622" w14:textId="7A322F73" w:rsidR="00077A99" w:rsidRPr="00D924ED" w:rsidRDefault="00077A99" w:rsidP="00D13A78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 xml:space="preserve">For maximum channel bandwidth in FR1/FR3, consider 200MHz with 8K FFT </w:t>
      </w:r>
      <w:r w:rsidR="00457DD2">
        <w:rPr>
          <w:b/>
          <w:bCs/>
          <w:lang w:eastAsia="zh-CN"/>
        </w:rPr>
        <w:t xml:space="preserve">and 30KHz SCS </w:t>
      </w:r>
      <w:r w:rsidRPr="00D924ED">
        <w:rPr>
          <w:b/>
          <w:bCs/>
          <w:lang w:eastAsia="zh-CN"/>
        </w:rPr>
        <w:t>as baseline</w:t>
      </w:r>
    </w:p>
    <w:p w14:paraId="775DC402" w14:textId="77777777" w:rsidR="00077A99" w:rsidRPr="00D924ED" w:rsidRDefault="00077A99" w:rsidP="00D924ED">
      <w:pPr>
        <w:pStyle w:val="0Maintext"/>
        <w:numPr>
          <w:ilvl w:val="0"/>
          <w:numId w:val="49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 xml:space="preserve">In terms of coverage </w:t>
      </w:r>
    </w:p>
    <w:p w14:paraId="633582E0" w14:textId="77777777" w:rsidR="00077A99" w:rsidRPr="00D924ED" w:rsidRDefault="00077A99" w:rsidP="00D13A78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 xml:space="preserve">Support comprehensive coverage enhancement to ensure adequate coverages for all RRC states, both DL and UL, and all channels/signals </w:t>
      </w:r>
    </w:p>
    <w:p w14:paraId="16EAB8D9" w14:textId="77777777" w:rsidR="00077A99" w:rsidRPr="00D924ED" w:rsidRDefault="00077A99" w:rsidP="00D13A78">
      <w:pPr>
        <w:pStyle w:val="0Maintext"/>
        <w:numPr>
          <w:ilvl w:val="0"/>
          <w:numId w:val="48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 xml:space="preserve">Consider ~154dB MCL (Maximum Coupling Loss) as starting point, especially for the following cases </w:t>
      </w:r>
    </w:p>
    <w:p w14:paraId="45C21EC5" w14:textId="77777777" w:rsidR="00077A99" w:rsidRPr="00D924ED" w:rsidRDefault="00077A99" w:rsidP="00D13A78">
      <w:pPr>
        <w:pStyle w:val="0Maintext"/>
        <w:numPr>
          <w:ilvl w:val="1"/>
          <w:numId w:val="49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 xml:space="preserve">Antenna gain loss due to the form factor limitation for wearable devices </w:t>
      </w:r>
    </w:p>
    <w:p w14:paraId="727683B3" w14:textId="3B1357A4" w:rsidR="00250903" w:rsidRPr="00D924ED" w:rsidRDefault="00077A99" w:rsidP="00D13A78">
      <w:pPr>
        <w:pStyle w:val="0Maintext"/>
        <w:numPr>
          <w:ilvl w:val="1"/>
          <w:numId w:val="49"/>
        </w:numPr>
        <w:spacing w:after="120" w:afterAutospacing="0" w:line="240" w:lineRule="auto"/>
        <w:contextualSpacing/>
        <w:rPr>
          <w:b/>
          <w:bCs/>
          <w:lang w:eastAsia="zh-CN"/>
        </w:rPr>
      </w:pPr>
      <w:r w:rsidRPr="00D924ED">
        <w:rPr>
          <w:b/>
          <w:bCs/>
          <w:lang w:eastAsia="zh-CN"/>
        </w:rPr>
        <w:t>NTN LEO-600 deployment</w:t>
      </w:r>
    </w:p>
    <w:p w14:paraId="02D1064D" w14:textId="1B735BA2" w:rsidR="008A6335" w:rsidRPr="002C2FF5" w:rsidRDefault="008A6335" w:rsidP="008A6335">
      <w:pPr>
        <w:pStyle w:val="Heading1"/>
      </w:pPr>
      <w:r w:rsidRPr="002C2FF5">
        <w:t>Reference</w:t>
      </w:r>
    </w:p>
    <w:p w14:paraId="654353C5" w14:textId="1602BF8E" w:rsidR="00262AED" w:rsidRDefault="00934509" w:rsidP="00934509">
      <w:pPr>
        <w:pStyle w:val="0Maintext"/>
        <w:spacing w:after="120" w:afterAutospacing="0" w:line="240" w:lineRule="auto"/>
        <w:ind w:firstLine="0"/>
        <w:rPr>
          <w:rFonts w:cs="Times New Roman"/>
          <w:lang w:val="en-US" w:eastAsia="zh-CN"/>
        </w:rPr>
      </w:pPr>
      <w:r w:rsidRPr="002C2FF5">
        <w:rPr>
          <w:rFonts w:cs="Times New Roman"/>
          <w:lang w:val="en-US" w:eastAsia="zh-CN"/>
        </w:rPr>
        <w:t>[</w:t>
      </w:r>
      <w:r w:rsidR="00177CA1" w:rsidRPr="002C2FF5">
        <w:rPr>
          <w:rFonts w:cs="Times New Roman"/>
          <w:lang w:val="en-US" w:eastAsia="zh-CN"/>
        </w:rPr>
        <w:t>1</w:t>
      </w:r>
      <w:r w:rsidRPr="002C2FF5">
        <w:rPr>
          <w:rFonts w:cs="Times New Roman"/>
          <w:lang w:val="en-US" w:eastAsia="zh-CN"/>
        </w:rPr>
        <w:t>] RP-250810, Revised SID: Study on 6G Scenarios and requirements, 3GPP TSG RAN Meeting #107, Incheon, Korea, March 12-14, 2025</w:t>
      </w:r>
    </w:p>
    <w:p w14:paraId="03E570BF" w14:textId="6E551DD1" w:rsidR="00314396" w:rsidRPr="002C2FF5" w:rsidRDefault="00314396" w:rsidP="00934509">
      <w:pPr>
        <w:pStyle w:val="0Maintext"/>
        <w:spacing w:after="120" w:afterAutospacing="0" w:line="240" w:lineRule="auto"/>
        <w:ind w:firstLine="0"/>
        <w:rPr>
          <w:rFonts w:cs="Times New Roman"/>
          <w:sz w:val="24"/>
          <w:szCs w:val="24"/>
          <w:lang w:val="en-US" w:eastAsia="zh-CN"/>
        </w:rPr>
      </w:pPr>
      <w:r>
        <w:rPr>
          <w:rFonts w:cs="Times New Roman"/>
          <w:lang w:val="en-US" w:eastAsia="zh-CN"/>
        </w:rPr>
        <w:t xml:space="preserve">[2] </w:t>
      </w:r>
      <w:r w:rsidRPr="00314396">
        <w:rPr>
          <w:rFonts w:cs="Times New Roman"/>
          <w:lang w:val="en-US" w:eastAsia="zh-CN"/>
        </w:rPr>
        <w:t>TR 22.837, Feasibility Study on Integrated Sensing and Communication, 3GPP Technical Specification Group TSG SA</w:t>
      </w:r>
    </w:p>
    <w:p w14:paraId="26697ED5" w14:textId="77777777" w:rsidR="00C44456" w:rsidRPr="002C2FF5" w:rsidRDefault="00C44456" w:rsidP="00934509">
      <w:pPr>
        <w:pStyle w:val="0Maintext"/>
        <w:spacing w:after="120" w:afterAutospacing="0" w:line="240" w:lineRule="auto"/>
        <w:ind w:firstLine="0"/>
        <w:rPr>
          <w:rFonts w:cs="Times New Roman"/>
          <w:lang w:val="en-US" w:eastAsia="zh-CN"/>
        </w:rPr>
      </w:pPr>
    </w:p>
    <w:p w14:paraId="48D3502F" w14:textId="7F25F94A" w:rsidR="002134C9" w:rsidRPr="002C2FF5" w:rsidRDefault="002134C9" w:rsidP="00781D2F">
      <w:pPr>
        <w:pStyle w:val="0Maintext"/>
        <w:spacing w:after="120" w:afterAutospacing="0" w:line="240" w:lineRule="auto"/>
        <w:ind w:firstLine="0"/>
        <w:rPr>
          <w:rFonts w:cs="Times New Roman"/>
          <w:lang w:val="en-US" w:eastAsia="zh-CN"/>
        </w:rPr>
      </w:pPr>
    </w:p>
    <w:sectPr w:rsidR="002134C9" w:rsidRPr="002C2FF5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FD1F42" w14:textId="77777777" w:rsidR="00341C90" w:rsidRDefault="00341C90" w:rsidP="001F3EA3">
      <w:r>
        <w:separator/>
      </w:r>
    </w:p>
  </w:endnote>
  <w:endnote w:type="continuationSeparator" w:id="0">
    <w:p w14:paraId="32C127BD" w14:textId="77777777" w:rsidR="00341C90" w:rsidRDefault="00341C90" w:rsidP="001F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81018C" w14:textId="77777777" w:rsidR="00341C90" w:rsidRDefault="00341C90" w:rsidP="001F3EA3">
      <w:r>
        <w:separator/>
      </w:r>
    </w:p>
  </w:footnote>
  <w:footnote w:type="continuationSeparator" w:id="0">
    <w:p w14:paraId="59E88021" w14:textId="77777777" w:rsidR="00341C90" w:rsidRDefault="00341C90" w:rsidP="001F3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04376AE2"/>
    <w:multiLevelType w:val="hybridMultilevel"/>
    <w:tmpl w:val="5C742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E1232"/>
    <w:multiLevelType w:val="hybridMultilevel"/>
    <w:tmpl w:val="8D28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D1911"/>
    <w:multiLevelType w:val="hybridMultilevel"/>
    <w:tmpl w:val="9DCAD3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2E2D4E"/>
    <w:multiLevelType w:val="hybridMultilevel"/>
    <w:tmpl w:val="57C4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626F0"/>
    <w:multiLevelType w:val="hybridMultilevel"/>
    <w:tmpl w:val="17A45354"/>
    <w:lvl w:ilvl="0" w:tplc="04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170258FA"/>
    <w:multiLevelType w:val="hybridMultilevel"/>
    <w:tmpl w:val="58121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5671ABB"/>
    <w:multiLevelType w:val="hybridMultilevel"/>
    <w:tmpl w:val="4A02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4058B"/>
    <w:multiLevelType w:val="hybridMultilevel"/>
    <w:tmpl w:val="AFEEE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9A3A60"/>
    <w:multiLevelType w:val="hybridMultilevel"/>
    <w:tmpl w:val="85CE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746010"/>
    <w:multiLevelType w:val="hybridMultilevel"/>
    <w:tmpl w:val="1CC29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65C81"/>
    <w:multiLevelType w:val="hybridMultilevel"/>
    <w:tmpl w:val="C01EF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F50259"/>
    <w:multiLevelType w:val="hybridMultilevel"/>
    <w:tmpl w:val="92BCA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002A0B"/>
    <w:multiLevelType w:val="hybridMultilevel"/>
    <w:tmpl w:val="20D2A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AF2B29"/>
    <w:multiLevelType w:val="hybridMultilevel"/>
    <w:tmpl w:val="F748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7A17B1"/>
    <w:multiLevelType w:val="hybridMultilevel"/>
    <w:tmpl w:val="8AE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334952"/>
    <w:multiLevelType w:val="hybridMultilevel"/>
    <w:tmpl w:val="88AA7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887BD8"/>
    <w:multiLevelType w:val="hybridMultilevel"/>
    <w:tmpl w:val="DD16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7D339E"/>
    <w:multiLevelType w:val="hybridMultilevel"/>
    <w:tmpl w:val="08CA7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981E40"/>
    <w:multiLevelType w:val="hybridMultilevel"/>
    <w:tmpl w:val="5F5A69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DC43AB"/>
    <w:multiLevelType w:val="hybridMultilevel"/>
    <w:tmpl w:val="8DB615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586F71"/>
    <w:multiLevelType w:val="hybridMultilevel"/>
    <w:tmpl w:val="BFCA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919229D"/>
    <w:multiLevelType w:val="hybridMultilevel"/>
    <w:tmpl w:val="396C4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9C437F"/>
    <w:multiLevelType w:val="hybridMultilevel"/>
    <w:tmpl w:val="03B45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182E5A"/>
    <w:multiLevelType w:val="hybridMultilevel"/>
    <w:tmpl w:val="C048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F816C4"/>
    <w:multiLevelType w:val="hybridMultilevel"/>
    <w:tmpl w:val="16563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84092E"/>
    <w:multiLevelType w:val="hybridMultilevel"/>
    <w:tmpl w:val="D80E5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537B25"/>
    <w:multiLevelType w:val="hybridMultilevel"/>
    <w:tmpl w:val="FC92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1EE0471"/>
    <w:multiLevelType w:val="hybridMultilevel"/>
    <w:tmpl w:val="31A603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0" w15:restartNumberingAfterBreak="0">
    <w:nsid w:val="482D2D8E"/>
    <w:multiLevelType w:val="hybridMultilevel"/>
    <w:tmpl w:val="F170D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757B7A"/>
    <w:multiLevelType w:val="hybridMultilevel"/>
    <w:tmpl w:val="82521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9A7B54"/>
    <w:multiLevelType w:val="hybridMultilevel"/>
    <w:tmpl w:val="317A7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F17B27"/>
    <w:multiLevelType w:val="hybridMultilevel"/>
    <w:tmpl w:val="CCA8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5" w15:restartNumberingAfterBreak="0">
    <w:nsid w:val="4D9C2E4B"/>
    <w:multiLevelType w:val="hybridMultilevel"/>
    <w:tmpl w:val="50C61F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DB43965"/>
    <w:multiLevelType w:val="hybridMultilevel"/>
    <w:tmpl w:val="38AC8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CD6C3B"/>
    <w:multiLevelType w:val="hybridMultilevel"/>
    <w:tmpl w:val="B386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52E13657"/>
    <w:multiLevelType w:val="hybridMultilevel"/>
    <w:tmpl w:val="E466E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784C2E"/>
    <w:multiLevelType w:val="hybridMultilevel"/>
    <w:tmpl w:val="03B45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DCC197D"/>
    <w:multiLevelType w:val="hybridMultilevel"/>
    <w:tmpl w:val="01BA7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8A77C2"/>
    <w:multiLevelType w:val="hybridMultilevel"/>
    <w:tmpl w:val="466E3C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DF35EB"/>
    <w:multiLevelType w:val="hybridMultilevel"/>
    <w:tmpl w:val="6A74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38D6E14"/>
    <w:multiLevelType w:val="hybridMultilevel"/>
    <w:tmpl w:val="6D12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3D94974"/>
    <w:multiLevelType w:val="hybridMultilevel"/>
    <w:tmpl w:val="4704F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7F16447"/>
    <w:multiLevelType w:val="hybridMultilevel"/>
    <w:tmpl w:val="91CA9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AE078C"/>
    <w:multiLevelType w:val="hybridMultilevel"/>
    <w:tmpl w:val="FD10F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3931BBD"/>
    <w:multiLevelType w:val="hybridMultilevel"/>
    <w:tmpl w:val="A80A3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5297DC5"/>
    <w:multiLevelType w:val="hybridMultilevel"/>
    <w:tmpl w:val="3E2232D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7BA23E6C"/>
    <w:multiLevelType w:val="hybridMultilevel"/>
    <w:tmpl w:val="D1B21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1E24FE"/>
    <w:multiLevelType w:val="hybridMultilevel"/>
    <w:tmpl w:val="D10C3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512427">
    <w:abstractNumId w:val="3"/>
  </w:num>
  <w:num w:numId="2" w16cid:durableId="394931538">
    <w:abstractNumId w:val="12"/>
  </w:num>
  <w:num w:numId="3" w16cid:durableId="1977101502">
    <w:abstractNumId w:val="11"/>
  </w:num>
  <w:num w:numId="4" w16cid:durableId="345248590">
    <w:abstractNumId w:val="1"/>
  </w:num>
  <w:num w:numId="5" w16cid:durableId="750005636">
    <w:abstractNumId w:val="59"/>
  </w:num>
  <w:num w:numId="6" w16cid:durableId="1065761185">
    <w:abstractNumId w:val="61"/>
  </w:num>
  <w:num w:numId="7" w16cid:durableId="639574735">
    <w:abstractNumId w:val="2"/>
  </w:num>
  <w:num w:numId="8" w16cid:durableId="137891276">
    <w:abstractNumId w:val="17"/>
  </w:num>
  <w:num w:numId="9" w16cid:durableId="580286984">
    <w:abstractNumId w:val="8"/>
  </w:num>
  <w:num w:numId="10" w16cid:durableId="615409810">
    <w:abstractNumId w:val="4"/>
  </w:num>
  <w:num w:numId="11" w16cid:durableId="1084062977">
    <w:abstractNumId w:val="21"/>
  </w:num>
  <w:num w:numId="12" w16cid:durableId="1340690747">
    <w:abstractNumId w:val="18"/>
  </w:num>
  <w:num w:numId="13" w16cid:durableId="151082893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723673346">
    <w:abstractNumId w:val="44"/>
  </w:num>
  <w:num w:numId="15" w16cid:durableId="1928687734">
    <w:abstractNumId w:val="36"/>
  </w:num>
  <w:num w:numId="16" w16cid:durableId="667296086">
    <w:abstractNumId w:val="58"/>
  </w:num>
  <w:num w:numId="17" w16cid:durableId="407503679">
    <w:abstractNumId w:val="43"/>
  </w:num>
  <w:num w:numId="18" w16cid:durableId="517354098">
    <w:abstractNumId w:val="47"/>
  </w:num>
  <w:num w:numId="19" w16cid:durableId="487523614">
    <w:abstractNumId w:val="25"/>
  </w:num>
  <w:num w:numId="20" w16cid:durableId="905527485">
    <w:abstractNumId w:val="63"/>
  </w:num>
  <w:num w:numId="21" w16cid:durableId="1036926914">
    <w:abstractNumId w:val="54"/>
  </w:num>
  <w:num w:numId="22" w16cid:durableId="89013244">
    <w:abstractNumId w:val="38"/>
  </w:num>
  <w:num w:numId="23" w16cid:durableId="1406876508">
    <w:abstractNumId w:val="55"/>
  </w:num>
  <w:num w:numId="24" w16cid:durableId="929503998">
    <w:abstractNumId w:val="33"/>
  </w:num>
  <w:num w:numId="25" w16cid:durableId="1756589211">
    <w:abstractNumId w:val="40"/>
  </w:num>
  <w:num w:numId="26" w16cid:durableId="1486705260">
    <w:abstractNumId w:val="50"/>
  </w:num>
  <w:num w:numId="27" w16cid:durableId="1937787388">
    <w:abstractNumId w:val="27"/>
  </w:num>
  <w:num w:numId="28" w16cid:durableId="557598135">
    <w:abstractNumId w:val="39"/>
  </w:num>
  <w:num w:numId="29" w16cid:durableId="553085718">
    <w:abstractNumId w:val="22"/>
  </w:num>
  <w:num w:numId="30" w16cid:durableId="806631963">
    <w:abstractNumId w:val="24"/>
  </w:num>
  <w:num w:numId="31" w16cid:durableId="873424259">
    <w:abstractNumId w:val="30"/>
  </w:num>
  <w:num w:numId="32" w16cid:durableId="1981231465">
    <w:abstractNumId w:val="32"/>
  </w:num>
  <w:num w:numId="33" w16cid:durableId="1739598340">
    <w:abstractNumId w:val="49"/>
  </w:num>
  <w:num w:numId="34" w16cid:durableId="1174806134">
    <w:abstractNumId w:val="41"/>
  </w:num>
  <w:num w:numId="35" w16cid:durableId="1052077558">
    <w:abstractNumId w:val="26"/>
  </w:num>
  <w:num w:numId="36" w16cid:durableId="25178043">
    <w:abstractNumId w:val="57"/>
  </w:num>
  <w:num w:numId="37" w16cid:durableId="1732725435">
    <w:abstractNumId w:val="20"/>
  </w:num>
  <w:num w:numId="38" w16cid:durableId="1942107445">
    <w:abstractNumId w:val="56"/>
  </w:num>
  <w:num w:numId="39" w16cid:durableId="1201896974">
    <w:abstractNumId w:val="19"/>
  </w:num>
  <w:num w:numId="40" w16cid:durableId="881861848">
    <w:abstractNumId w:val="16"/>
  </w:num>
  <w:num w:numId="41" w16cid:durableId="372847619">
    <w:abstractNumId w:val="13"/>
  </w:num>
  <w:num w:numId="42" w16cid:durableId="2129855195">
    <w:abstractNumId w:val="31"/>
  </w:num>
  <w:num w:numId="43" w16cid:durableId="1027876897">
    <w:abstractNumId w:val="14"/>
  </w:num>
  <w:num w:numId="44" w16cid:durableId="507405426">
    <w:abstractNumId w:val="35"/>
  </w:num>
  <w:num w:numId="45" w16cid:durableId="173962320">
    <w:abstractNumId w:val="52"/>
  </w:num>
  <w:num w:numId="46" w16cid:durableId="550461653">
    <w:abstractNumId w:val="9"/>
  </w:num>
  <w:num w:numId="47" w16cid:durableId="175971550">
    <w:abstractNumId w:val="28"/>
  </w:num>
  <w:num w:numId="48" w16cid:durableId="818889568">
    <w:abstractNumId w:val="62"/>
  </w:num>
  <w:num w:numId="49" w16cid:durableId="1331055562">
    <w:abstractNumId w:val="37"/>
  </w:num>
  <w:num w:numId="50" w16cid:durableId="1305041493">
    <w:abstractNumId w:val="29"/>
  </w:num>
  <w:num w:numId="51" w16cid:durableId="553659273">
    <w:abstractNumId w:val="53"/>
  </w:num>
  <w:num w:numId="52" w16cid:durableId="1625774208">
    <w:abstractNumId w:val="64"/>
  </w:num>
  <w:num w:numId="53" w16cid:durableId="662199627">
    <w:abstractNumId w:val="51"/>
  </w:num>
  <w:num w:numId="54" w16cid:durableId="1555040108">
    <w:abstractNumId w:val="60"/>
  </w:num>
  <w:num w:numId="55" w16cid:durableId="1038580438">
    <w:abstractNumId w:val="15"/>
  </w:num>
  <w:num w:numId="56" w16cid:durableId="425272308">
    <w:abstractNumId w:val="6"/>
  </w:num>
  <w:num w:numId="57" w16cid:durableId="2634298">
    <w:abstractNumId w:val="10"/>
  </w:num>
  <w:num w:numId="58" w16cid:durableId="117458199">
    <w:abstractNumId w:val="34"/>
  </w:num>
  <w:num w:numId="59" w16cid:durableId="1484420927">
    <w:abstractNumId w:val="5"/>
  </w:num>
  <w:num w:numId="60" w16cid:durableId="800417996">
    <w:abstractNumId w:val="23"/>
  </w:num>
  <w:num w:numId="61" w16cid:durableId="147675684">
    <w:abstractNumId w:val="46"/>
  </w:num>
  <w:num w:numId="62" w16cid:durableId="454907564">
    <w:abstractNumId w:val="42"/>
  </w:num>
  <w:num w:numId="63" w16cid:durableId="106782548">
    <w:abstractNumId w:val="48"/>
  </w:num>
  <w:num w:numId="64" w16cid:durableId="1507479030">
    <w:abstractNumId w:val="7"/>
  </w:num>
  <w:num w:numId="65" w16cid:durableId="1434594124">
    <w:abstractNumId w:val="4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2E50"/>
    <w:rsid w:val="00003990"/>
    <w:rsid w:val="00010C8A"/>
    <w:rsid w:val="00011CDA"/>
    <w:rsid w:val="00016394"/>
    <w:rsid w:val="00017B94"/>
    <w:rsid w:val="00017E93"/>
    <w:rsid w:val="00020EC2"/>
    <w:rsid w:val="000212EC"/>
    <w:rsid w:val="00026932"/>
    <w:rsid w:val="00030607"/>
    <w:rsid w:val="00031D27"/>
    <w:rsid w:val="00031E68"/>
    <w:rsid w:val="000354D1"/>
    <w:rsid w:val="00036A6A"/>
    <w:rsid w:val="00036DC1"/>
    <w:rsid w:val="00037E22"/>
    <w:rsid w:val="000407B5"/>
    <w:rsid w:val="00041988"/>
    <w:rsid w:val="00044CC2"/>
    <w:rsid w:val="0004576F"/>
    <w:rsid w:val="00046585"/>
    <w:rsid w:val="000468CB"/>
    <w:rsid w:val="00046C93"/>
    <w:rsid w:val="00047987"/>
    <w:rsid w:val="00050D4A"/>
    <w:rsid w:val="000531E2"/>
    <w:rsid w:val="000546A6"/>
    <w:rsid w:val="00055D16"/>
    <w:rsid w:val="00055F76"/>
    <w:rsid w:val="0005612B"/>
    <w:rsid w:val="000605BB"/>
    <w:rsid w:val="00062AD2"/>
    <w:rsid w:val="00066012"/>
    <w:rsid w:val="0006765A"/>
    <w:rsid w:val="00074AC4"/>
    <w:rsid w:val="0007732F"/>
    <w:rsid w:val="00077A99"/>
    <w:rsid w:val="000841B0"/>
    <w:rsid w:val="00085223"/>
    <w:rsid w:val="00085D00"/>
    <w:rsid w:val="0008633B"/>
    <w:rsid w:val="00086FC2"/>
    <w:rsid w:val="000A0173"/>
    <w:rsid w:val="000A0BC9"/>
    <w:rsid w:val="000A1142"/>
    <w:rsid w:val="000A1890"/>
    <w:rsid w:val="000A401C"/>
    <w:rsid w:val="000A45D5"/>
    <w:rsid w:val="000A5144"/>
    <w:rsid w:val="000A7271"/>
    <w:rsid w:val="000B34AE"/>
    <w:rsid w:val="000B499A"/>
    <w:rsid w:val="000B5F9F"/>
    <w:rsid w:val="000D0B8C"/>
    <w:rsid w:val="000D0CC4"/>
    <w:rsid w:val="000D0F78"/>
    <w:rsid w:val="000D2660"/>
    <w:rsid w:val="000D31D0"/>
    <w:rsid w:val="000D36CE"/>
    <w:rsid w:val="000D57FF"/>
    <w:rsid w:val="000E0535"/>
    <w:rsid w:val="000E10FE"/>
    <w:rsid w:val="000E3B0E"/>
    <w:rsid w:val="000E5068"/>
    <w:rsid w:val="000F2C70"/>
    <w:rsid w:val="000F2E6A"/>
    <w:rsid w:val="00100BE4"/>
    <w:rsid w:val="0010269A"/>
    <w:rsid w:val="001032CE"/>
    <w:rsid w:val="00105896"/>
    <w:rsid w:val="00114648"/>
    <w:rsid w:val="00115411"/>
    <w:rsid w:val="00117131"/>
    <w:rsid w:val="0012163E"/>
    <w:rsid w:val="001216F6"/>
    <w:rsid w:val="00123484"/>
    <w:rsid w:val="001256C4"/>
    <w:rsid w:val="00127177"/>
    <w:rsid w:val="00127219"/>
    <w:rsid w:val="00130695"/>
    <w:rsid w:val="00130D3F"/>
    <w:rsid w:val="0013108B"/>
    <w:rsid w:val="001314EE"/>
    <w:rsid w:val="001315CD"/>
    <w:rsid w:val="00132DD8"/>
    <w:rsid w:val="001363B0"/>
    <w:rsid w:val="00140849"/>
    <w:rsid w:val="0014123F"/>
    <w:rsid w:val="00144673"/>
    <w:rsid w:val="00144CC0"/>
    <w:rsid w:val="00145ADF"/>
    <w:rsid w:val="001463AF"/>
    <w:rsid w:val="0014691C"/>
    <w:rsid w:val="001511AC"/>
    <w:rsid w:val="00153773"/>
    <w:rsid w:val="001554CD"/>
    <w:rsid w:val="00160149"/>
    <w:rsid w:val="00161E92"/>
    <w:rsid w:val="001628A0"/>
    <w:rsid w:val="00162C20"/>
    <w:rsid w:val="00165DBF"/>
    <w:rsid w:val="00167D82"/>
    <w:rsid w:val="00177CA1"/>
    <w:rsid w:val="0018110F"/>
    <w:rsid w:val="0018214E"/>
    <w:rsid w:val="0018308F"/>
    <w:rsid w:val="001831AB"/>
    <w:rsid w:val="001855AC"/>
    <w:rsid w:val="0018607A"/>
    <w:rsid w:val="00190B67"/>
    <w:rsid w:val="00193222"/>
    <w:rsid w:val="0019345D"/>
    <w:rsid w:val="00194BBD"/>
    <w:rsid w:val="001A303F"/>
    <w:rsid w:val="001A5A42"/>
    <w:rsid w:val="001A5F2D"/>
    <w:rsid w:val="001A799D"/>
    <w:rsid w:val="001B36B2"/>
    <w:rsid w:val="001B377D"/>
    <w:rsid w:val="001B3FB9"/>
    <w:rsid w:val="001C092D"/>
    <w:rsid w:val="001C22F7"/>
    <w:rsid w:val="001C3D70"/>
    <w:rsid w:val="001C5237"/>
    <w:rsid w:val="001D15A9"/>
    <w:rsid w:val="001D4551"/>
    <w:rsid w:val="001D4D7D"/>
    <w:rsid w:val="001D6DE3"/>
    <w:rsid w:val="001E1845"/>
    <w:rsid w:val="001E62A2"/>
    <w:rsid w:val="001F1442"/>
    <w:rsid w:val="001F20FB"/>
    <w:rsid w:val="001F3EA3"/>
    <w:rsid w:val="001F4516"/>
    <w:rsid w:val="002006BC"/>
    <w:rsid w:val="00203A0D"/>
    <w:rsid w:val="002058CE"/>
    <w:rsid w:val="00206E67"/>
    <w:rsid w:val="002078C6"/>
    <w:rsid w:val="002103AD"/>
    <w:rsid w:val="002110F6"/>
    <w:rsid w:val="002131BF"/>
    <w:rsid w:val="002134C9"/>
    <w:rsid w:val="00214286"/>
    <w:rsid w:val="00216394"/>
    <w:rsid w:val="002170B8"/>
    <w:rsid w:val="00221200"/>
    <w:rsid w:val="0022304F"/>
    <w:rsid w:val="0022367D"/>
    <w:rsid w:val="00227EEB"/>
    <w:rsid w:val="00232779"/>
    <w:rsid w:val="00232EDC"/>
    <w:rsid w:val="00236156"/>
    <w:rsid w:val="00236C18"/>
    <w:rsid w:val="002404E7"/>
    <w:rsid w:val="00240813"/>
    <w:rsid w:val="00243684"/>
    <w:rsid w:val="002448D7"/>
    <w:rsid w:val="002451BB"/>
    <w:rsid w:val="002454C7"/>
    <w:rsid w:val="00245D27"/>
    <w:rsid w:val="00246A81"/>
    <w:rsid w:val="00247383"/>
    <w:rsid w:val="00250903"/>
    <w:rsid w:val="00252B41"/>
    <w:rsid w:val="0025651E"/>
    <w:rsid w:val="00261D4E"/>
    <w:rsid w:val="00262AED"/>
    <w:rsid w:val="00262DFF"/>
    <w:rsid w:val="002635DD"/>
    <w:rsid w:val="00263B72"/>
    <w:rsid w:val="00263E39"/>
    <w:rsid w:val="00265019"/>
    <w:rsid w:val="00266E0F"/>
    <w:rsid w:val="00266FF2"/>
    <w:rsid w:val="00267ECB"/>
    <w:rsid w:val="00271367"/>
    <w:rsid w:val="0027181A"/>
    <w:rsid w:val="0027292E"/>
    <w:rsid w:val="00274F27"/>
    <w:rsid w:val="00280A4D"/>
    <w:rsid w:val="00283A50"/>
    <w:rsid w:val="00284AB0"/>
    <w:rsid w:val="00285B13"/>
    <w:rsid w:val="002916FE"/>
    <w:rsid w:val="00291F3B"/>
    <w:rsid w:val="002927BE"/>
    <w:rsid w:val="002948FF"/>
    <w:rsid w:val="0029769A"/>
    <w:rsid w:val="002A0285"/>
    <w:rsid w:val="002A274D"/>
    <w:rsid w:val="002A5B21"/>
    <w:rsid w:val="002A631F"/>
    <w:rsid w:val="002B0171"/>
    <w:rsid w:val="002B0DB9"/>
    <w:rsid w:val="002B1B2B"/>
    <w:rsid w:val="002B54BF"/>
    <w:rsid w:val="002B72F3"/>
    <w:rsid w:val="002C296D"/>
    <w:rsid w:val="002C2FF5"/>
    <w:rsid w:val="002C4EFD"/>
    <w:rsid w:val="002C7342"/>
    <w:rsid w:val="002D67D6"/>
    <w:rsid w:val="002D7E5D"/>
    <w:rsid w:val="002E0FA4"/>
    <w:rsid w:val="002E19C0"/>
    <w:rsid w:val="002E1C64"/>
    <w:rsid w:val="002E4497"/>
    <w:rsid w:val="002E64DE"/>
    <w:rsid w:val="002E6E90"/>
    <w:rsid w:val="002E6F65"/>
    <w:rsid w:val="002F1941"/>
    <w:rsid w:val="002F26DC"/>
    <w:rsid w:val="002F3044"/>
    <w:rsid w:val="0030554A"/>
    <w:rsid w:val="003105DC"/>
    <w:rsid w:val="00314396"/>
    <w:rsid w:val="00315392"/>
    <w:rsid w:val="00315EAB"/>
    <w:rsid w:val="00315F36"/>
    <w:rsid w:val="00316B85"/>
    <w:rsid w:val="00317CEE"/>
    <w:rsid w:val="00320127"/>
    <w:rsid w:val="00324E07"/>
    <w:rsid w:val="0032504F"/>
    <w:rsid w:val="003262D0"/>
    <w:rsid w:val="00326AED"/>
    <w:rsid w:val="00327599"/>
    <w:rsid w:val="00330540"/>
    <w:rsid w:val="00334015"/>
    <w:rsid w:val="003358BE"/>
    <w:rsid w:val="00335CF3"/>
    <w:rsid w:val="00335D4C"/>
    <w:rsid w:val="003363A3"/>
    <w:rsid w:val="00337506"/>
    <w:rsid w:val="00340263"/>
    <w:rsid w:val="00341C90"/>
    <w:rsid w:val="0034417B"/>
    <w:rsid w:val="00344AE3"/>
    <w:rsid w:val="0034613B"/>
    <w:rsid w:val="00350447"/>
    <w:rsid w:val="00351207"/>
    <w:rsid w:val="00356DCF"/>
    <w:rsid w:val="00361704"/>
    <w:rsid w:val="00361D33"/>
    <w:rsid w:val="003620AB"/>
    <w:rsid w:val="003637ED"/>
    <w:rsid w:val="00366F52"/>
    <w:rsid w:val="00367DFA"/>
    <w:rsid w:val="003776CA"/>
    <w:rsid w:val="003802E1"/>
    <w:rsid w:val="0038526E"/>
    <w:rsid w:val="003856D0"/>
    <w:rsid w:val="00387A8D"/>
    <w:rsid w:val="003901E8"/>
    <w:rsid w:val="003905A9"/>
    <w:rsid w:val="003934AA"/>
    <w:rsid w:val="00395974"/>
    <w:rsid w:val="003A05E6"/>
    <w:rsid w:val="003A149B"/>
    <w:rsid w:val="003A7CA0"/>
    <w:rsid w:val="003B15D1"/>
    <w:rsid w:val="003B620C"/>
    <w:rsid w:val="003B771E"/>
    <w:rsid w:val="003C0B95"/>
    <w:rsid w:val="003C0DD7"/>
    <w:rsid w:val="003C49B0"/>
    <w:rsid w:val="003C6438"/>
    <w:rsid w:val="003C76B7"/>
    <w:rsid w:val="003D05F0"/>
    <w:rsid w:val="003D51F2"/>
    <w:rsid w:val="003D70E8"/>
    <w:rsid w:val="003E66DF"/>
    <w:rsid w:val="003E6729"/>
    <w:rsid w:val="003E731F"/>
    <w:rsid w:val="003E75B6"/>
    <w:rsid w:val="003E7AA3"/>
    <w:rsid w:val="003F04E5"/>
    <w:rsid w:val="00400B25"/>
    <w:rsid w:val="00410965"/>
    <w:rsid w:val="0041445E"/>
    <w:rsid w:val="00417FC9"/>
    <w:rsid w:val="004202C6"/>
    <w:rsid w:val="00422B82"/>
    <w:rsid w:val="0042327A"/>
    <w:rsid w:val="004262CE"/>
    <w:rsid w:val="004276D7"/>
    <w:rsid w:val="00427EEA"/>
    <w:rsid w:val="00430AF0"/>
    <w:rsid w:val="00432C4C"/>
    <w:rsid w:val="00433E89"/>
    <w:rsid w:val="0044161D"/>
    <w:rsid w:val="00446D69"/>
    <w:rsid w:val="00446F00"/>
    <w:rsid w:val="00446F40"/>
    <w:rsid w:val="00447086"/>
    <w:rsid w:val="00451434"/>
    <w:rsid w:val="004527EA"/>
    <w:rsid w:val="00454590"/>
    <w:rsid w:val="00457DD2"/>
    <w:rsid w:val="00461B15"/>
    <w:rsid w:val="004642DF"/>
    <w:rsid w:val="0046549B"/>
    <w:rsid w:val="00470007"/>
    <w:rsid w:val="00475A4C"/>
    <w:rsid w:val="00475C9F"/>
    <w:rsid w:val="0047618E"/>
    <w:rsid w:val="004806FE"/>
    <w:rsid w:val="00482B0E"/>
    <w:rsid w:val="00485AC5"/>
    <w:rsid w:val="00493FB2"/>
    <w:rsid w:val="004A2991"/>
    <w:rsid w:val="004A2B1F"/>
    <w:rsid w:val="004A41EF"/>
    <w:rsid w:val="004A78FF"/>
    <w:rsid w:val="004A7A30"/>
    <w:rsid w:val="004A7BCB"/>
    <w:rsid w:val="004B2731"/>
    <w:rsid w:val="004B2E75"/>
    <w:rsid w:val="004B3124"/>
    <w:rsid w:val="004B368D"/>
    <w:rsid w:val="004B375D"/>
    <w:rsid w:val="004B4D8D"/>
    <w:rsid w:val="004B5530"/>
    <w:rsid w:val="004B6B9A"/>
    <w:rsid w:val="004B74CC"/>
    <w:rsid w:val="004B7C51"/>
    <w:rsid w:val="004C06E0"/>
    <w:rsid w:val="004C07B3"/>
    <w:rsid w:val="004C1E47"/>
    <w:rsid w:val="004C2807"/>
    <w:rsid w:val="004C4A14"/>
    <w:rsid w:val="004D026B"/>
    <w:rsid w:val="004D3F29"/>
    <w:rsid w:val="004D79CD"/>
    <w:rsid w:val="004D7C32"/>
    <w:rsid w:val="004D7E1A"/>
    <w:rsid w:val="004E12E3"/>
    <w:rsid w:val="004E3DEF"/>
    <w:rsid w:val="004E4E96"/>
    <w:rsid w:val="004E5909"/>
    <w:rsid w:val="004E6935"/>
    <w:rsid w:val="004F4E6C"/>
    <w:rsid w:val="004F694A"/>
    <w:rsid w:val="004F69BB"/>
    <w:rsid w:val="004F7CD0"/>
    <w:rsid w:val="004F7F82"/>
    <w:rsid w:val="00505255"/>
    <w:rsid w:val="005062CA"/>
    <w:rsid w:val="00507A61"/>
    <w:rsid w:val="00513FC0"/>
    <w:rsid w:val="005170C6"/>
    <w:rsid w:val="00517ADD"/>
    <w:rsid w:val="005207F1"/>
    <w:rsid w:val="00520A04"/>
    <w:rsid w:val="00521761"/>
    <w:rsid w:val="00521EB3"/>
    <w:rsid w:val="00523D91"/>
    <w:rsid w:val="00525925"/>
    <w:rsid w:val="005279E2"/>
    <w:rsid w:val="005327E9"/>
    <w:rsid w:val="00532D33"/>
    <w:rsid w:val="005354AB"/>
    <w:rsid w:val="0053782C"/>
    <w:rsid w:val="00545363"/>
    <w:rsid w:val="00556671"/>
    <w:rsid w:val="00562C20"/>
    <w:rsid w:val="005641EB"/>
    <w:rsid w:val="00571012"/>
    <w:rsid w:val="00573D62"/>
    <w:rsid w:val="00577454"/>
    <w:rsid w:val="0057794A"/>
    <w:rsid w:val="00581039"/>
    <w:rsid w:val="00583230"/>
    <w:rsid w:val="00584962"/>
    <w:rsid w:val="00585770"/>
    <w:rsid w:val="00591DA4"/>
    <w:rsid w:val="00593BC9"/>
    <w:rsid w:val="0059417B"/>
    <w:rsid w:val="00596063"/>
    <w:rsid w:val="005A2791"/>
    <w:rsid w:val="005A3541"/>
    <w:rsid w:val="005A4847"/>
    <w:rsid w:val="005B0F7A"/>
    <w:rsid w:val="005B1AD1"/>
    <w:rsid w:val="005B24BA"/>
    <w:rsid w:val="005B6997"/>
    <w:rsid w:val="005C6A60"/>
    <w:rsid w:val="005D45F7"/>
    <w:rsid w:val="005D5233"/>
    <w:rsid w:val="005E26DA"/>
    <w:rsid w:val="005E275C"/>
    <w:rsid w:val="005E280B"/>
    <w:rsid w:val="005E3D6E"/>
    <w:rsid w:val="005E7CBC"/>
    <w:rsid w:val="005F5BC0"/>
    <w:rsid w:val="005F6409"/>
    <w:rsid w:val="005F7A0E"/>
    <w:rsid w:val="00602753"/>
    <w:rsid w:val="0060436A"/>
    <w:rsid w:val="00604C3D"/>
    <w:rsid w:val="006131DF"/>
    <w:rsid w:val="00614518"/>
    <w:rsid w:val="0061765C"/>
    <w:rsid w:val="006177CE"/>
    <w:rsid w:val="00620040"/>
    <w:rsid w:val="00620AAE"/>
    <w:rsid w:val="00622552"/>
    <w:rsid w:val="0062450C"/>
    <w:rsid w:val="00625743"/>
    <w:rsid w:val="00625D16"/>
    <w:rsid w:val="00626534"/>
    <w:rsid w:val="00631A14"/>
    <w:rsid w:val="00631E79"/>
    <w:rsid w:val="00634AF5"/>
    <w:rsid w:val="00636D7B"/>
    <w:rsid w:val="00640C9F"/>
    <w:rsid w:val="00641951"/>
    <w:rsid w:val="00644640"/>
    <w:rsid w:val="00645994"/>
    <w:rsid w:val="006508AC"/>
    <w:rsid w:val="006523FB"/>
    <w:rsid w:val="006531B1"/>
    <w:rsid w:val="00653EF8"/>
    <w:rsid w:val="00662AD0"/>
    <w:rsid w:val="006642E4"/>
    <w:rsid w:val="00664F24"/>
    <w:rsid w:val="00666868"/>
    <w:rsid w:val="0067591F"/>
    <w:rsid w:val="006759FB"/>
    <w:rsid w:val="006819DA"/>
    <w:rsid w:val="00682F29"/>
    <w:rsid w:val="006867F7"/>
    <w:rsid w:val="0069778A"/>
    <w:rsid w:val="006A02F9"/>
    <w:rsid w:val="006A04BB"/>
    <w:rsid w:val="006A0E1C"/>
    <w:rsid w:val="006A45D6"/>
    <w:rsid w:val="006A5433"/>
    <w:rsid w:val="006A57C0"/>
    <w:rsid w:val="006A6EDC"/>
    <w:rsid w:val="006A7840"/>
    <w:rsid w:val="006A7939"/>
    <w:rsid w:val="006B115A"/>
    <w:rsid w:val="006B2807"/>
    <w:rsid w:val="006B5484"/>
    <w:rsid w:val="006B57A4"/>
    <w:rsid w:val="006C005E"/>
    <w:rsid w:val="006C3F80"/>
    <w:rsid w:val="006C4E0D"/>
    <w:rsid w:val="006C515A"/>
    <w:rsid w:val="006C765C"/>
    <w:rsid w:val="006D2230"/>
    <w:rsid w:val="006D3E95"/>
    <w:rsid w:val="006D54CF"/>
    <w:rsid w:val="006D6F35"/>
    <w:rsid w:val="006D733F"/>
    <w:rsid w:val="006E0023"/>
    <w:rsid w:val="006E36EA"/>
    <w:rsid w:val="006E6598"/>
    <w:rsid w:val="006F07E3"/>
    <w:rsid w:val="006F0EC9"/>
    <w:rsid w:val="006F0F49"/>
    <w:rsid w:val="006F151E"/>
    <w:rsid w:val="006F2645"/>
    <w:rsid w:val="007016B0"/>
    <w:rsid w:val="0070283C"/>
    <w:rsid w:val="007047B5"/>
    <w:rsid w:val="00705274"/>
    <w:rsid w:val="00707829"/>
    <w:rsid w:val="00711165"/>
    <w:rsid w:val="007128A2"/>
    <w:rsid w:val="0071498F"/>
    <w:rsid w:val="00720EBF"/>
    <w:rsid w:val="0072249D"/>
    <w:rsid w:val="00723A6C"/>
    <w:rsid w:val="00724842"/>
    <w:rsid w:val="00727B93"/>
    <w:rsid w:val="007311BC"/>
    <w:rsid w:val="00731AD0"/>
    <w:rsid w:val="00732388"/>
    <w:rsid w:val="0073426D"/>
    <w:rsid w:val="00751E2A"/>
    <w:rsid w:val="00753ED8"/>
    <w:rsid w:val="00753F4B"/>
    <w:rsid w:val="0075517A"/>
    <w:rsid w:val="00756533"/>
    <w:rsid w:val="007570AB"/>
    <w:rsid w:val="0075748D"/>
    <w:rsid w:val="00757C97"/>
    <w:rsid w:val="00766A1D"/>
    <w:rsid w:val="00770366"/>
    <w:rsid w:val="00770926"/>
    <w:rsid w:val="0077092E"/>
    <w:rsid w:val="007727CB"/>
    <w:rsid w:val="007769BD"/>
    <w:rsid w:val="00780B93"/>
    <w:rsid w:val="007810B5"/>
    <w:rsid w:val="0078114E"/>
    <w:rsid w:val="007812D6"/>
    <w:rsid w:val="00781D2F"/>
    <w:rsid w:val="0078641B"/>
    <w:rsid w:val="00786615"/>
    <w:rsid w:val="007924DE"/>
    <w:rsid w:val="00793CF4"/>
    <w:rsid w:val="0079632E"/>
    <w:rsid w:val="007A1F9E"/>
    <w:rsid w:val="007A3052"/>
    <w:rsid w:val="007B047C"/>
    <w:rsid w:val="007B41A4"/>
    <w:rsid w:val="007C2387"/>
    <w:rsid w:val="007C249A"/>
    <w:rsid w:val="007C643A"/>
    <w:rsid w:val="007C745B"/>
    <w:rsid w:val="007D185C"/>
    <w:rsid w:val="007D1FCA"/>
    <w:rsid w:val="007D2369"/>
    <w:rsid w:val="007D37D9"/>
    <w:rsid w:val="007D499F"/>
    <w:rsid w:val="007D6BE1"/>
    <w:rsid w:val="007E21D5"/>
    <w:rsid w:val="007E3054"/>
    <w:rsid w:val="007E554B"/>
    <w:rsid w:val="007E6DEA"/>
    <w:rsid w:val="007E6FF6"/>
    <w:rsid w:val="007F128C"/>
    <w:rsid w:val="007F3CE2"/>
    <w:rsid w:val="007F4737"/>
    <w:rsid w:val="007F49D0"/>
    <w:rsid w:val="00802DFA"/>
    <w:rsid w:val="00803FEF"/>
    <w:rsid w:val="0081292B"/>
    <w:rsid w:val="00813DD3"/>
    <w:rsid w:val="008149CF"/>
    <w:rsid w:val="008154CE"/>
    <w:rsid w:val="00815F82"/>
    <w:rsid w:val="00816E3B"/>
    <w:rsid w:val="0081771F"/>
    <w:rsid w:val="00820D52"/>
    <w:rsid w:val="00820DEE"/>
    <w:rsid w:val="00821284"/>
    <w:rsid w:val="00822058"/>
    <w:rsid w:val="0082668C"/>
    <w:rsid w:val="0083672B"/>
    <w:rsid w:val="00841654"/>
    <w:rsid w:val="00843AE5"/>
    <w:rsid w:val="00845402"/>
    <w:rsid w:val="0084673D"/>
    <w:rsid w:val="0085148A"/>
    <w:rsid w:val="008519BA"/>
    <w:rsid w:val="0085776C"/>
    <w:rsid w:val="00860449"/>
    <w:rsid w:val="00860F75"/>
    <w:rsid w:val="00862319"/>
    <w:rsid w:val="0086391A"/>
    <w:rsid w:val="00872AB7"/>
    <w:rsid w:val="00876671"/>
    <w:rsid w:val="00880EB0"/>
    <w:rsid w:val="00882A4D"/>
    <w:rsid w:val="00887157"/>
    <w:rsid w:val="00887C4A"/>
    <w:rsid w:val="0089138A"/>
    <w:rsid w:val="00891775"/>
    <w:rsid w:val="008925BC"/>
    <w:rsid w:val="00893C48"/>
    <w:rsid w:val="00894787"/>
    <w:rsid w:val="00894B5F"/>
    <w:rsid w:val="0089524F"/>
    <w:rsid w:val="008A0861"/>
    <w:rsid w:val="008A25E9"/>
    <w:rsid w:val="008A2D5D"/>
    <w:rsid w:val="008A2F53"/>
    <w:rsid w:val="008A333D"/>
    <w:rsid w:val="008A5F33"/>
    <w:rsid w:val="008A6335"/>
    <w:rsid w:val="008A65A1"/>
    <w:rsid w:val="008A6B82"/>
    <w:rsid w:val="008B24BF"/>
    <w:rsid w:val="008B49BE"/>
    <w:rsid w:val="008B4DAE"/>
    <w:rsid w:val="008B6720"/>
    <w:rsid w:val="008B7559"/>
    <w:rsid w:val="008B7F3E"/>
    <w:rsid w:val="008C0332"/>
    <w:rsid w:val="008C11D0"/>
    <w:rsid w:val="008C2187"/>
    <w:rsid w:val="008C25E6"/>
    <w:rsid w:val="008D0789"/>
    <w:rsid w:val="008D3140"/>
    <w:rsid w:val="008D4CD4"/>
    <w:rsid w:val="008D6AE1"/>
    <w:rsid w:val="008E0FED"/>
    <w:rsid w:val="008E2875"/>
    <w:rsid w:val="008E3005"/>
    <w:rsid w:val="008E33C9"/>
    <w:rsid w:val="008E4F72"/>
    <w:rsid w:val="008E6B30"/>
    <w:rsid w:val="008F11CC"/>
    <w:rsid w:val="008F1C5A"/>
    <w:rsid w:val="008F295B"/>
    <w:rsid w:val="008F3EF5"/>
    <w:rsid w:val="008F3F9E"/>
    <w:rsid w:val="008F535A"/>
    <w:rsid w:val="00901D2D"/>
    <w:rsid w:val="0090320B"/>
    <w:rsid w:val="00904B38"/>
    <w:rsid w:val="00904E80"/>
    <w:rsid w:val="00906E5E"/>
    <w:rsid w:val="009104EF"/>
    <w:rsid w:val="00911E05"/>
    <w:rsid w:val="00911EFA"/>
    <w:rsid w:val="00914957"/>
    <w:rsid w:val="009169C4"/>
    <w:rsid w:val="00916B71"/>
    <w:rsid w:val="00916E49"/>
    <w:rsid w:val="00917F43"/>
    <w:rsid w:val="00920227"/>
    <w:rsid w:val="00922886"/>
    <w:rsid w:val="00922BBD"/>
    <w:rsid w:val="00923A3D"/>
    <w:rsid w:val="009242FD"/>
    <w:rsid w:val="00924AEC"/>
    <w:rsid w:val="00927806"/>
    <w:rsid w:val="00927D99"/>
    <w:rsid w:val="00934275"/>
    <w:rsid w:val="00934509"/>
    <w:rsid w:val="009351FA"/>
    <w:rsid w:val="00935AC3"/>
    <w:rsid w:val="00936535"/>
    <w:rsid w:val="009366B1"/>
    <w:rsid w:val="00936A74"/>
    <w:rsid w:val="00943C48"/>
    <w:rsid w:val="00955F3C"/>
    <w:rsid w:val="0095741E"/>
    <w:rsid w:val="00960E19"/>
    <w:rsid w:val="009622B6"/>
    <w:rsid w:val="00963CC1"/>
    <w:rsid w:val="00965BA8"/>
    <w:rsid w:val="009676F1"/>
    <w:rsid w:val="00970AA6"/>
    <w:rsid w:val="00971133"/>
    <w:rsid w:val="0097608D"/>
    <w:rsid w:val="00977119"/>
    <w:rsid w:val="009834AD"/>
    <w:rsid w:val="00983F09"/>
    <w:rsid w:val="00985108"/>
    <w:rsid w:val="00985F99"/>
    <w:rsid w:val="00992D77"/>
    <w:rsid w:val="00993596"/>
    <w:rsid w:val="00994570"/>
    <w:rsid w:val="00994BA7"/>
    <w:rsid w:val="00995ED1"/>
    <w:rsid w:val="00997267"/>
    <w:rsid w:val="009A17DF"/>
    <w:rsid w:val="009A66C3"/>
    <w:rsid w:val="009B01D0"/>
    <w:rsid w:val="009B22D3"/>
    <w:rsid w:val="009B272C"/>
    <w:rsid w:val="009C1C75"/>
    <w:rsid w:val="009D18CF"/>
    <w:rsid w:val="009D1C4F"/>
    <w:rsid w:val="009D272D"/>
    <w:rsid w:val="009D5DD4"/>
    <w:rsid w:val="009D79A4"/>
    <w:rsid w:val="009E0E57"/>
    <w:rsid w:val="009E16AA"/>
    <w:rsid w:val="009E70C5"/>
    <w:rsid w:val="009F131B"/>
    <w:rsid w:val="009F58CE"/>
    <w:rsid w:val="009F7D20"/>
    <w:rsid w:val="00A02881"/>
    <w:rsid w:val="00A12F6C"/>
    <w:rsid w:val="00A13568"/>
    <w:rsid w:val="00A15A47"/>
    <w:rsid w:val="00A166BE"/>
    <w:rsid w:val="00A20447"/>
    <w:rsid w:val="00A23BED"/>
    <w:rsid w:val="00A2711C"/>
    <w:rsid w:val="00A352F0"/>
    <w:rsid w:val="00A366C7"/>
    <w:rsid w:val="00A37312"/>
    <w:rsid w:val="00A41EE3"/>
    <w:rsid w:val="00A43D65"/>
    <w:rsid w:val="00A50F79"/>
    <w:rsid w:val="00A52050"/>
    <w:rsid w:val="00A539F6"/>
    <w:rsid w:val="00A6087C"/>
    <w:rsid w:val="00A617E0"/>
    <w:rsid w:val="00A6180D"/>
    <w:rsid w:val="00A62CA9"/>
    <w:rsid w:val="00A668AF"/>
    <w:rsid w:val="00A71C3F"/>
    <w:rsid w:val="00A77A9B"/>
    <w:rsid w:val="00A805B9"/>
    <w:rsid w:val="00A80DF8"/>
    <w:rsid w:val="00A85913"/>
    <w:rsid w:val="00A86777"/>
    <w:rsid w:val="00A903B7"/>
    <w:rsid w:val="00A93DEE"/>
    <w:rsid w:val="00A94439"/>
    <w:rsid w:val="00A95A78"/>
    <w:rsid w:val="00AA4B88"/>
    <w:rsid w:val="00AA4EE3"/>
    <w:rsid w:val="00AB0956"/>
    <w:rsid w:val="00AB26E1"/>
    <w:rsid w:val="00AB4A38"/>
    <w:rsid w:val="00AB519B"/>
    <w:rsid w:val="00AB5D2C"/>
    <w:rsid w:val="00AB774B"/>
    <w:rsid w:val="00AC2430"/>
    <w:rsid w:val="00AC6D32"/>
    <w:rsid w:val="00AC75A0"/>
    <w:rsid w:val="00AC7A36"/>
    <w:rsid w:val="00AD1997"/>
    <w:rsid w:val="00AE1F63"/>
    <w:rsid w:val="00AE39EA"/>
    <w:rsid w:val="00AE73DF"/>
    <w:rsid w:val="00AF061F"/>
    <w:rsid w:val="00AF13FC"/>
    <w:rsid w:val="00AF6026"/>
    <w:rsid w:val="00AF7DC9"/>
    <w:rsid w:val="00B012C4"/>
    <w:rsid w:val="00B02556"/>
    <w:rsid w:val="00B02855"/>
    <w:rsid w:val="00B02E23"/>
    <w:rsid w:val="00B04DD5"/>
    <w:rsid w:val="00B0669A"/>
    <w:rsid w:val="00B10779"/>
    <w:rsid w:val="00B12FE5"/>
    <w:rsid w:val="00B14BAE"/>
    <w:rsid w:val="00B22832"/>
    <w:rsid w:val="00B2374E"/>
    <w:rsid w:val="00B23EB7"/>
    <w:rsid w:val="00B271DB"/>
    <w:rsid w:val="00B3117A"/>
    <w:rsid w:val="00B35731"/>
    <w:rsid w:val="00B3582E"/>
    <w:rsid w:val="00B4058C"/>
    <w:rsid w:val="00B4370D"/>
    <w:rsid w:val="00B44DB0"/>
    <w:rsid w:val="00B54181"/>
    <w:rsid w:val="00B5517E"/>
    <w:rsid w:val="00B55B48"/>
    <w:rsid w:val="00B60141"/>
    <w:rsid w:val="00B64C6A"/>
    <w:rsid w:val="00B658E6"/>
    <w:rsid w:val="00B70801"/>
    <w:rsid w:val="00B72388"/>
    <w:rsid w:val="00B72D96"/>
    <w:rsid w:val="00B73E3C"/>
    <w:rsid w:val="00B7670D"/>
    <w:rsid w:val="00B76F27"/>
    <w:rsid w:val="00B81924"/>
    <w:rsid w:val="00B82A06"/>
    <w:rsid w:val="00B861E8"/>
    <w:rsid w:val="00B86B50"/>
    <w:rsid w:val="00B875E8"/>
    <w:rsid w:val="00B96F06"/>
    <w:rsid w:val="00BA139A"/>
    <w:rsid w:val="00BA17B6"/>
    <w:rsid w:val="00BA2E33"/>
    <w:rsid w:val="00BA7F40"/>
    <w:rsid w:val="00BB52A8"/>
    <w:rsid w:val="00BB64B1"/>
    <w:rsid w:val="00BB69A8"/>
    <w:rsid w:val="00BB7080"/>
    <w:rsid w:val="00BB75B6"/>
    <w:rsid w:val="00BB7FCD"/>
    <w:rsid w:val="00BB7FFC"/>
    <w:rsid w:val="00BC144F"/>
    <w:rsid w:val="00BC161D"/>
    <w:rsid w:val="00BC2E33"/>
    <w:rsid w:val="00BC6124"/>
    <w:rsid w:val="00BD024C"/>
    <w:rsid w:val="00BD0584"/>
    <w:rsid w:val="00BD1C70"/>
    <w:rsid w:val="00BD25A6"/>
    <w:rsid w:val="00BD5870"/>
    <w:rsid w:val="00BD7D52"/>
    <w:rsid w:val="00BE1F02"/>
    <w:rsid w:val="00BE2B6D"/>
    <w:rsid w:val="00BE3D05"/>
    <w:rsid w:val="00BF487F"/>
    <w:rsid w:val="00BF580A"/>
    <w:rsid w:val="00BF6DDE"/>
    <w:rsid w:val="00BF6DEF"/>
    <w:rsid w:val="00C02DB6"/>
    <w:rsid w:val="00C0430C"/>
    <w:rsid w:val="00C07915"/>
    <w:rsid w:val="00C110A5"/>
    <w:rsid w:val="00C20B5B"/>
    <w:rsid w:val="00C2111A"/>
    <w:rsid w:val="00C2257B"/>
    <w:rsid w:val="00C239C8"/>
    <w:rsid w:val="00C256AA"/>
    <w:rsid w:val="00C25A82"/>
    <w:rsid w:val="00C27219"/>
    <w:rsid w:val="00C3245E"/>
    <w:rsid w:val="00C36E32"/>
    <w:rsid w:val="00C44456"/>
    <w:rsid w:val="00C468F9"/>
    <w:rsid w:val="00C46B5C"/>
    <w:rsid w:val="00C50DA1"/>
    <w:rsid w:val="00C5422A"/>
    <w:rsid w:val="00C55AE2"/>
    <w:rsid w:val="00C66A4A"/>
    <w:rsid w:val="00C70860"/>
    <w:rsid w:val="00C7796A"/>
    <w:rsid w:val="00C8088E"/>
    <w:rsid w:val="00C84D73"/>
    <w:rsid w:val="00C84FE2"/>
    <w:rsid w:val="00C957FE"/>
    <w:rsid w:val="00CA0D1D"/>
    <w:rsid w:val="00CA710F"/>
    <w:rsid w:val="00CB1134"/>
    <w:rsid w:val="00CB23B1"/>
    <w:rsid w:val="00CB2AB1"/>
    <w:rsid w:val="00CB30C0"/>
    <w:rsid w:val="00CB3368"/>
    <w:rsid w:val="00CB39B6"/>
    <w:rsid w:val="00CB5D21"/>
    <w:rsid w:val="00CC6843"/>
    <w:rsid w:val="00CD27DB"/>
    <w:rsid w:val="00CD3BBA"/>
    <w:rsid w:val="00CD5830"/>
    <w:rsid w:val="00CD5D4D"/>
    <w:rsid w:val="00CD6A80"/>
    <w:rsid w:val="00CD798A"/>
    <w:rsid w:val="00CE171E"/>
    <w:rsid w:val="00CE2EA5"/>
    <w:rsid w:val="00CE7503"/>
    <w:rsid w:val="00CF14A6"/>
    <w:rsid w:val="00CF2BE8"/>
    <w:rsid w:val="00CF3982"/>
    <w:rsid w:val="00CF7B22"/>
    <w:rsid w:val="00D020F7"/>
    <w:rsid w:val="00D04D15"/>
    <w:rsid w:val="00D07261"/>
    <w:rsid w:val="00D10618"/>
    <w:rsid w:val="00D1218B"/>
    <w:rsid w:val="00D1329E"/>
    <w:rsid w:val="00D13A78"/>
    <w:rsid w:val="00D177E7"/>
    <w:rsid w:val="00D22343"/>
    <w:rsid w:val="00D263F1"/>
    <w:rsid w:val="00D27575"/>
    <w:rsid w:val="00D30181"/>
    <w:rsid w:val="00D313A3"/>
    <w:rsid w:val="00D402CA"/>
    <w:rsid w:val="00D4355A"/>
    <w:rsid w:val="00D4393B"/>
    <w:rsid w:val="00D44CB2"/>
    <w:rsid w:val="00D45E02"/>
    <w:rsid w:val="00D516C8"/>
    <w:rsid w:val="00D54053"/>
    <w:rsid w:val="00D573DD"/>
    <w:rsid w:val="00D57E40"/>
    <w:rsid w:val="00D6133F"/>
    <w:rsid w:val="00D620BC"/>
    <w:rsid w:val="00D623A6"/>
    <w:rsid w:val="00D649FE"/>
    <w:rsid w:val="00D77C20"/>
    <w:rsid w:val="00D80FA9"/>
    <w:rsid w:val="00D82BE1"/>
    <w:rsid w:val="00D83D08"/>
    <w:rsid w:val="00D867EF"/>
    <w:rsid w:val="00D9083F"/>
    <w:rsid w:val="00D924ED"/>
    <w:rsid w:val="00D938EA"/>
    <w:rsid w:val="00DA181F"/>
    <w:rsid w:val="00DA1CD5"/>
    <w:rsid w:val="00DB03A9"/>
    <w:rsid w:val="00DB1A36"/>
    <w:rsid w:val="00DB3CD7"/>
    <w:rsid w:val="00DB4665"/>
    <w:rsid w:val="00DB481F"/>
    <w:rsid w:val="00DB5122"/>
    <w:rsid w:val="00DC040C"/>
    <w:rsid w:val="00DC11D0"/>
    <w:rsid w:val="00DC2136"/>
    <w:rsid w:val="00DC2D08"/>
    <w:rsid w:val="00DC344C"/>
    <w:rsid w:val="00DC78B3"/>
    <w:rsid w:val="00DD2079"/>
    <w:rsid w:val="00DD7249"/>
    <w:rsid w:val="00DD75E7"/>
    <w:rsid w:val="00DE12A3"/>
    <w:rsid w:val="00DE6C20"/>
    <w:rsid w:val="00DF0066"/>
    <w:rsid w:val="00DF7804"/>
    <w:rsid w:val="00E00694"/>
    <w:rsid w:val="00E034C5"/>
    <w:rsid w:val="00E03D15"/>
    <w:rsid w:val="00E04ED4"/>
    <w:rsid w:val="00E064CA"/>
    <w:rsid w:val="00E06A06"/>
    <w:rsid w:val="00E07F29"/>
    <w:rsid w:val="00E10633"/>
    <w:rsid w:val="00E1140A"/>
    <w:rsid w:val="00E11B95"/>
    <w:rsid w:val="00E14E04"/>
    <w:rsid w:val="00E2352A"/>
    <w:rsid w:val="00E24D58"/>
    <w:rsid w:val="00E26656"/>
    <w:rsid w:val="00E2674E"/>
    <w:rsid w:val="00E327AE"/>
    <w:rsid w:val="00E3600F"/>
    <w:rsid w:val="00E37BF9"/>
    <w:rsid w:val="00E46E37"/>
    <w:rsid w:val="00E479EE"/>
    <w:rsid w:val="00E47EBA"/>
    <w:rsid w:val="00E51097"/>
    <w:rsid w:val="00E53EE9"/>
    <w:rsid w:val="00E555A3"/>
    <w:rsid w:val="00E559A7"/>
    <w:rsid w:val="00E55EB5"/>
    <w:rsid w:val="00E56A0E"/>
    <w:rsid w:val="00E56EDB"/>
    <w:rsid w:val="00E57E47"/>
    <w:rsid w:val="00E60394"/>
    <w:rsid w:val="00E71985"/>
    <w:rsid w:val="00E7348E"/>
    <w:rsid w:val="00E73770"/>
    <w:rsid w:val="00E73B23"/>
    <w:rsid w:val="00E74CF2"/>
    <w:rsid w:val="00E74F65"/>
    <w:rsid w:val="00E80050"/>
    <w:rsid w:val="00E80518"/>
    <w:rsid w:val="00E82F43"/>
    <w:rsid w:val="00E840DC"/>
    <w:rsid w:val="00E852C2"/>
    <w:rsid w:val="00E87189"/>
    <w:rsid w:val="00E95C6F"/>
    <w:rsid w:val="00EA73C1"/>
    <w:rsid w:val="00EB25D9"/>
    <w:rsid w:val="00EB4CAE"/>
    <w:rsid w:val="00EB5E04"/>
    <w:rsid w:val="00EB7981"/>
    <w:rsid w:val="00EC0F55"/>
    <w:rsid w:val="00EC2A35"/>
    <w:rsid w:val="00ED0C58"/>
    <w:rsid w:val="00ED6FC0"/>
    <w:rsid w:val="00EE18CC"/>
    <w:rsid w:val="00EF3EDA"/>
    <w:rsid w:val="00EF7114"/>
    <w:rsid w:val="00F01BD8"/>
    <w:rsid w:val="00F0340E"/>
    <w:rsid w:val="00F05BCC"/>
    <w:rsid w:val="00F1090C"/>
    <w:rsid w:val="00F14CB3"/>
    <w:rsid w:val="00F1658B"/>
    <w:rsid w:val="00F176B5"/>
    <w:rsid w:val="00F17D02"/>
    <w:rsid w:val="00F215F7"/>
    <w:rsid w:val="00F22C1B"/>
    <w:rsid w:val="00F242BA"/>
    <w:rsid w:val="00F24869"/>
    <w:rsid w:val="00F24D21"/>
    <w:rsid w:val="00F27111"/>
    <w:rsid w:val="00F30AC5"/>
    <w:rsid w:val="00F30F06"/>
    <w:rsid w:val="00F32BEB"/>
    <w:rsid w:val="00F34530"/>
    <w:rsid w:val="00F36F33"/>
    <w:rsid w:val="00F37734"/>
    <w:rsid w:val="00F37F03"/>
    <w:rsid w:val="00F40639"/>
    <w:rsid w:val="00F419A6"/>
    <w:rsid w:val="00F43CD1"/>
    <w:rsid w:val="00F54BBB"/>
    <w:rsid w:val="00F56EFD"/>
    <w:rsid w:val="00F6133D"/>
    <w:rsid w:val="00F62D83"/>
    <w:rsid w:val="00F66CB2"/>
    <w:rsid w:val="00F67C18"/>
    <w:rsid w:val="00F70655"/>
    <w:rsid w:val="00F71CA3"/>
    <w:rsid w:val="00F7228E"/>
    <w:rsid w:val="00F72E4D"/>
    <w:rsid w:val="00F763E7"/>
    <w:rsid w:val="00F76939"/>
    <w:rsid w:val="00F76F6E"/>
    <w:rsid w:val="00F77E38"/>
    <w:rsid w:val="00F826E8"/>
    <w:rsid w:val="00F83063"/>
    <w:rsid w:val="00F83930"/>
    <w:rsid w:val="00F8430F"/>
    <w:rsid w:val="00F851C6"/>
    <w:rsid w:val="00F86C35"/>
    <w:rsid w:val="00F874FE"/>
    <w:rsid w:val="00F87CB0"/>
    <w:rsid w:val="00F9474C"/>
    <w:rsid w:val="00F94D72"/>
    <w:rsid w:val="00F95CF1"/>
    <w:rsid w:val="00FA0560"/>
    <w:rsid w:val="00FA48C3"/>
    <w:rsid w:val="00FA538C"/>
    <w:rsid w:val="00FA5C5A"/>
    <w:rsid w:val="00FB0C3D"/>
    <w:rsid w:val="00FB157E"/>
    <w:rsid w:val="00FB2BF4"/>
    <w:rsid w:val="00FB6A72"/>
    <w:rsid w:val="00FB774E"/>
    <w:rsid w:val="00FB77C6"/>
    <w:rsid w:val="00FC1223"/>
    <w:rsid w:val="00FC1CDA"/>
    <w:rsid w:val="00FC4303"/>
    <w:rsid w:val="00FC434C"/>
    <w:rsid w:val="00FC52FB"/>
    <w:rsid w:val="00FD2086"/>
    <w:rsid w:val="00FD2754"/>
    <w:rsid w:val="00FD3EB7"/>
    <w:rsid w:val="00FD3EFC"/>
    <w:rsid w:val="00FD4E27"/>
    <w:rsid w:val="00FD6684"/>
    <w:rsid w:val="00FE04B1"/>
    <w:rsid w:val="00FE0A1D"/>
    <w:rsid w:val="00FE2969"/>
    <w:rsid w:val="00FE455C"/>
    <w:rsid w:val="00FE5522"/>
    <w:rsid w:val="00FE6778"/>
    <w:rsid w:val="00FE7353"/>
    <w:rsid w:val="00FE7B26"/>
    <w:rsid w:val="00FF0A57"/>
    <w:rsid w:val="00FF0DE9"/>
    <w:rsid w:val="00FF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22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6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DefaultParagraphFont"/>
    <w:qFormat/>
    <w:rsid w:val="00F77E38"/>
  </w:style>
  <w:style w:type="paragraph" w:customStyle="1" w:styleId="paragraph">
    <w:name w:val="paragraph"/>
    <w:basedOn w:val="Normal"/>
    <w:uiPriority w:val="99"/>
    <w:qFormat/>
    <w:rsid w:val="00631E79"/>
    <w:pPr>
      <w:spacing w:before="100" w:beforeAutospacing="1" w:after="100" w:afterAutospacing="1"/>
    </w:pPr>
    <w:rPr>
      <w:lang w:val="sv-SE"/>
    </w:rPr>
  </w:style>
  <w:style w:type="paragraph" w:styleId="Footer">
    <w:name w:val="footer"/>
    <w:basedOn w:val="Normal"/>
    <w:link w:val="FooterChar"/>
    <w:uiPriority w:val="99"/>
    <w:unhideWhenUsed/>
    <w:rsid w:val="001F3E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EA3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2B1B2B"/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2B1B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1B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1B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1B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1B2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2306</Words>
  <Characters>13145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339</cp:revision>
  <dcterms:created xsi:type="dcterms:W3CDTF">2025-03-03T04:03:00Z</dcterms:created>
  <dcterms:modified xsi:type="dcterms:W3CDTF">2025-06-02T02:24:00Z</dcterms:modified>
</cp:coreProperties>
</file>